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48BA25" w14:textId="47F68C5E" w:rsidR="007333F1" w:rsidRPr="00C36F6F" w:rsidRDefault="00E03D9A" w:rsidP="007333F1">
      <w:pPr>
        <w:pStyle w:val="Title"/>
      </w:pPr>
      <w:r>
        <w:rPr>
          <w:lang w:val="en-US"/>
        </w:rPr>
        <w:t>Geologist Engineer - Database – VarDev S.A.</w:t>
      </w:r>
    </w:p>
    <w:p w14:paraId="3619EA18" w14:textId="3653419E" w:rsidR="007333F1" w:rsidRDefault="007333F1" w:rsidP="00C13FB5">
      <w:pPr>
        <w:pStyle w:val="ListParagraph"/>
        <w:ind w:left="0"/>
        <w:rPr>
          <w:lang w:val="en-CA"/>
        </w:rPr>
      </w:pPr>
    </w:p>
    <w:tbl>
      <w:tblPr>
        <w:tblStyle w:val="TableGrid"/>
        <w:tblW w:w="0" w:type="auto"/>
        <w:tblBorders>
          <w:left w:val="none" w:sz="0" w:space="0" w:color="auto"/>
          <w:right w:val="none" w:sz="0" w:space="0" w:color="auto"/>
          <w:insideH w:val="none" w:sz="0" w:space="0" w:color="auto"/>
          <w:insideV w:val="none" w:sz="0" w:space="0" w:color="auto"/>
        </w:tblBorders>
        <w:tblCellMar>
          <w:top w:w="142" w:type="dxa"/>
          <w:bottom w:w="142" w:type="dxa"/>
        </w:tblCellMar>
        <w:tblLook w:val="0600" w:firstRow="0" w:lastRow="0" w:firstColumn="0" w:lastColumn="0" w:noHBand="1" w:noVBand="1"/>
      </w:tblPr>
      <w:tblGrid>
        <w:gridCol w:w="1701"/>
        <w:gridCol w:w="7325"/>
      </w:tblGrid>
      <w:tr w:rsidR="003E6848" w:rsidRPr="004E151B" w14:paraId="6A774CFB" w14:textId="77777777" w:rsidTr="003E6848">
        <w:tc>
          <w:tcPr>
            <w:tcW w:w="1701" w:type="dxa"/>
          </w:tcPr>
          <w:p w14:paraId="01EDDDF9" w14:textId="6604A8B0" w:rsidR="003E6848" w:rsidRPr="003E6848" w:rsidRDefault="003E6848" w:rsidP="003E6848">
            <w:pPr>
              <w:rPr>
                <w:b/>
                <w:bCs/>
              </w:rPr>
            </w:pPr>
            <w:r>
              <w:rPr>
                <w:b/>
                <w:bCs/>
                <w:lang w:val="en-US"/>
              </w:rPr>
              <w:t>Job Title:</w:t>
            </w:r>
          </w:p>
        </w:tc>
        <w:tc>
          <w:tcPr>
            <w:tcW w:w="7325" w:type="dxa"/>
          </w:tcPr>
          <w:p w14:paraId="1D69448B" w14:textId="68204D15" w:rsidR="003E6848" w:rsidRPr="004E151B" w:rsidRDefault="00CD0C9C" w:rsidP="003E6848">
            <w:pPr>
              <w:rPr>
                <w:lang w:val="it-IT"/>
              </w:rPr>
            </w:pPr>
            <w:r>
              <w:rPr>
                <w:lang w:val="en-US"/>
              </w:rPr>
              <w:t>Geologist Engineer – Database (COR code 211421)</w:t>
            </w:r>
          </w:p>
        </w:tc>
      </w:tr>
      <w:tr w:rsidR="003E6848" w:rsidRPr="004E151B" w14:paraId="56B30A00" w14:textId="77777777" w:rsidTr="003E6848">
        <w:tc>
          <w:tcPr>
            <w:tcW w:w="1701" w:type="dxa"/>
          </w:tcPr>
          <w:p w14:paraId="7DD12AC5" w14:textId="2E7BCADA" w:rsidR="003E6848" w:rsidRPr="003E6848" w:rsidRDefault="003E6848" w:rsidP="003E6848">
            <w:pPr>
              <w:rPr>
                <w:b/>
                <w:bCs/>
              </w:rPr>
            </w:pPr>
            <w:r>
              <w:rPr>
                <w:b/>
                <w:bCs/>
                <w:lang w:val="en-US"/>
              </w:rPr>
              <w:t>Reports to:</w:t>
            </w:r>
          </w:p>
        </w:tc>
        <w:tc>
          <w:tcPr>
            <w:tcW w:w="7325" w:type="dxa"/>
          </w:tcPr>
          <w:p w14:paraId="5C62D5DB" w14:textId="6A042B5D" w:rsidR="003E6848" w:rsidRPr="004E151B" w:rsidRDefault="007C3D4E" w:rsidP="003E6848">
            <w:r>
              <w:rPr>
                <w:lang w:val="en-US"/>
              </w:rPr>
              <w:t>Chief Geologist</w:t>
            </w:r>
          </w:p>
        </w:tc>
      </w:tr>
      <w:tr w:rsidR="003E6848" w:rsidRPr="00CE7285" w14:paraId="7FE4231A" w14:textId="77777777" w:rsidTr="003E6848">
        <w:tc>
          <w:tcPr>
            <w:tcW w:w="1701" w:type="dxa"/>
          </w:tcPr>
          <w:p w14:paraId="2D937ADE" w14:textId="53788F29" w:rsidR="003E6848" w:rsidRPr="003E6848" w:rsidRDefault="003E6848" w:rsidP="003E6848">
            <w:pPr>
              <w:rPr>
                <w:b/>
                <w:bCs/>
              </w:rPr>
            </w:pPr>
            <w:r>
              <w:rPr>
                <w:b/>
                <w:bCs/>
                <w:lang w:val="en-US"/>
              </w:rPr>
              <w:t>Location:</w:t>
            </w:r>
          </w:p>
        </w:tc>
        <w:tc>
          <w:tcPr>
            <w:tcW w:w="7325" w:type="dxa"/>
          </w:tcPr>
          <w:p w14:paraId="0DDD5A76" w14:textId="7333B52F" w:rsidR="003E6848" w:rsidRPr="00CE7285" w:rsidRDefault="003E6848" w:rsidP="003E6848">
            <w:pPr>
              <w:rPr>
                <w:lang w:val="es-ES"/>
              </w:rPr>
            </w:pPr>
            <w:r w:rsidRPr="00CE7285">
              <w:rPr>
                <w:lang w:val="es-ES"/>
              </w:rPr>
              <w:t>Certeju de Sus, Hunedoara County</w:t>
            </w:r>
          </w:p>
        </w:tc>
      </w:tr>
      <w:tr w:rsidR="003E6848" w14:paraId="73CAF935" w14:textId="77777777" w:rsidTr="003E6848">
        <w:tc>
          <w:tcPr>
            <w:tcW w:w="1701" w:type="dxa"/>
          </w:tcPr>
          <w:p w14:paraId="6E238C29" w14:textId="7E9FAF3C" w:rsidR="003E6848" w:rsidRPr="003E6848" w:rsidRDefault="003E6848" w:rsidP="003E6848">
            <w:pPr>
              <w:rPr>
                <w:b/>
                <w:bCs/>
              </w:rPr>
            </w:pPr>
            <w:r>
              <w:rPr>
                <w:b/>
                <w:bCs/>
                <w:lang w:val="en-US"/>
              </w:rPr>
              <w:t>Type:</w:t>
            </w:r>
          </w:p>
        </w:tc>
        <w:tc>
          <w:tcPr>
            <w:tcW w:w="7325" w:type="dxa"/>
          </w:tcPr>
          <w:p w14:paraId="64C4FA80" w14:textId="1F57C60C" w:rsidR="003E6848" w:rsidRDefault="003E6848" w:rsidP="003E6848">
            <w:r>
              <w:rPr>
                <w:lang w:val="en-US"/>
              </w:rPr>
              <w:t>Full-time</w:t>
            </w:r>
          </w:p>
        </w:tc>
      </w:tr>
      <w:tr w:rsidR="003E6848" w14:paraId="6C434A94" w14:textId="77777777" w:rsidTr="003E6848">
        <w:tc>
          <w:tcPr>
            <w:tcW w:w="1701" w:type="dxa"/>
          </w:tcPr>
          <w:p w14:paraId="4CC757FF" w14:textId="13A27D95" w:rsidR="003E6848" w:rsidRPr="003E6848" w:rsidRDefault="003E6848" w:rsidP="003E6848">
            <w:pPr>
              <w:rPr>
                <w:b/>
                <w:bCs/>
              </w:rPr>
            </w:pPr>
            <w:r>
              <w:rPr>
                <w:b/>
                <w:bCs/>
                <w:lang w:val="en-US"/>
              </w:rPr>
              <w:t>Start Date:</w:t>
            </w:r>
          </w:p>
        </w:tc>
        <w:tc>
          <w:tcPr>
            <w:tcW w:w="7325" w:type="dxa"/>
          </w:tcPr>
          <w:p w14:paraId="1687A14A" w14:textId="3BD90018" w:rsidR="003E6848" w:rsidRDefault="003E6848" w:rsidP="003E6848">
            <w:r>
              <w:rPr>
                <w:lang w:val="en-US"/>
              </w:rPr>
              <w:t>As soon as possible</w:t>
            </w:r>
          </w:p>
        </w:tc>
      </w:tr>
    </w:tbl>
    <w:p w14:paraId="269F5887" w14:textId="4E4FFDCF" w:rsidR="00C81EA9" w:rsidRPr="00C81EA9" w:rsidRDefault="003E6848" w:rsidP="00A81A4D">
      <w:pPr>
        <w:rPr>
          <w:b/>
          <w:bCs/>
          <w:sz w:val="24"/>
          <w:szCs w:val="28"/>
        </w:rPr>
      </w:pPr>
      <w:r>
        <w:rPr>
          <w:b/>
          <w:bCs/>
          <w:sz w:val="24"/>
          <w:szCs w:val="28"/>
          <w:lang w:val="en-US"/>
        </w:rPr>
        <w:t>About VarDev</w:t>
      </w:r>
    </w:p>
    <w:p w14:paraId="4945A861" w14:textId="77777777" w:rsidR="00857490" w:rsidRDefault="00857490" w:rsidP="00857490">
      <w:r>
        <w:rPr>
          <w:lang w:val="en-US"/>
        </w:rPr>
        <w:t>VarDev S.A. (hereinafter referred to as the “Company”) is a Romanian company focused on developing the Certej Project — a mining project located in Certeju de Sus, Hunedoara County. The Company’s main administrative office is in Deva, where its finance department is also based.</w:t>
      </w:r>
    </w:p>
    <w:p w14:paraId="105972A6" w14:textId="77777777" w:rsidR="00857490" w:rsidRPr="00CE7285" w:rsidRDefault="00857490" w:rsidP="00857490">
      <w:pPr>
        <w:rPr>
          <w:lang w:val="en-US"/>
        </w:rPr>
      </w:pPr>
      <w:r>
        <w:rPr>
          <w:lang w:val="en-US"/>
        </w:rPr>
        <w:t>VarDev S.A. is owned 80.5% by Varvara Development Group (“VDG”) and 19.25% by MinVest S.A., a state-owned company. Varvara Development Group Ltd. is a mine development company headquartered in British Columbia, Canada, dedicated to the safe and sustainable development of mineral assets. The Group has offices in Canada, the Netherlands, the United Kingdom and Romania, and is backed by some of the most successful mine developers and institutional investors in the international mining industry. VDG acquired the Company in October 2025 to bring international best practices and new capital to Romania’s mining industry.</w:t>
      </w:r>
    </w:p>
    <w:p w14:paraId="63C5CF09" w14:textId="529002E0" w:rsidR="00717DC6" w:rsidRPr="00CE7285" w:rsidRDefault="00857490" w:rsidP="00857490">
      <w:pPr>
        <w:rPr>
          <w:lang w:val="en-US"/>
        </w:rPr>
      </w:pPr>
      <w:r>
        <w:rPr>
          <w:lang w:val="en-US"/>
        </w:rPr>
        <w:t>VDG is not currently listed on a stock exchange but has public reporting obligations as a public issuer. VDG continually evaluates whether a public listing (in Canada, Europe or other regions) would be advantageous.</w:t>
      </w:r>
    </w:p>
    <w:p w14:paraId="7C711788" w14:textId="7725A3F2" w:rsidR="007333F1" w:rsidRPr="00CE7285" w:rsidRDefault="00857490" w:rsidP="00746364">
      <w:pPr>
        <w:pStyle w:val="Heading2"/>
        <w:rPr>
          <w:lang w:val="en-US"/>
        </w:rPr>
      </w:pPr>
      <w:r>
        <w:rPr>
          <w:lang w:val="en-US"/>
        </w:rPr>
        <w:t>The Certej Project</w:t>
      </w:r>
    </w:p>
    <w:p w14:paraId="4FD65B5D" w14:textId="77777777" w:rsidR="00F02FCE" w:rsidRPr="00CE7285" w:rsidRDefault="00F02FCE" w:rsidP="00F02FCE">
      <w:pPr>
        <w:rPr>
          <w:lang w:val="en-US"/>
        </w:rPr>
      </w:pPr>
      <w:r>
        <w:rPr>
          <w:lang w:val="en-US"/>
        </w:rPr>
        <w:t>The former Certej open pit operated until its closure in 2006. Following privatization, over USD 200 million has been invested in evaluating its mineral potential and continuing its development. The project has recently been redesigned to reflect input from local communities, non-governmental organizations and other stakeholders.</w:t>
      </w:r>
    </w:p>
    <w:p w14:paraId="476A933E" w14:textId="6D7BF026" w:rsidR="007333F1" w:rsidRPr="00CE7285" w:rsidRDefault="00F02FCE" w:rsidP="00F02FCE">
      <w:pPr>
        <w:rPr>
          <w:lang w:val="en-US"/>
        </w:rPr>
      </w:pPr>
      <w:r>
        <w:rPr>
          <w:lang w:val="en-US"/>
        </w:rPr>
        <w:t>The new Certej project will be designed in accordance with strict European Union standards for design, environmental management, construction, operations and closure. The project does not use cyanide and incorporates the best available technologies, including filtered processing tailings and a “progressive rehabilitation” approach. One of the Certej project’s key objectives is also to remediate environmental damage caused by previous state-run mining activities in the area.</w:t>
      </w:r>
    </w:p>
    <w:p w14:paraId="29BAE012" w14:textId="594F4FC2" w:rsidR="007333F1" w:rsidRPr="00CE7285" w:rsidRDefault="006A7FFD" w:rsidP="007333F1">
      <w:pPr>
        <w:pStyle w:val="Heading2"/>
        <w:rPr>
          <w:lang w:val="en-US"/>
        </w:rPr>
      </w:pPr>
      <w:r>
        <w:rPr>
          <w:lang w:val="en-US"/>
        </w:rPr>
        <w:t>Job Description</w:t>
      </w:r>
    </w:p>
    <w:p w14:paraId="2CD93556" w14:textId="455EE235" w:rsidR="00002103" w:rsidRPr="00CE7285" w:rsidRDefault="00002103" w:rsidP="00002103">
      <w:pPr>
        <w:rPr>
          <w:lang w:val="en-US"/>
        </w:rPr>
      </w:pPr>
      <w:r>
        <w:rPr>
          <w:lang w:val="en-US"/>
        </w:rPr>
        <w:t xml:space="preserve">The Geological Database Specialist is responsible for the integrity, governance, administration, validation, security and accessibility of the Company’s geological data (drilling, sampling, laboratory analyses (assay), </w:t>
      </w:r>
      <w:r>
        <w:rPr>
          <w:lang w:val="en-US"/>
        </w:rPr>
        <w:lastRenderedPageBreak/>
        <w:t>survey, geotechnical, geochemical, density and QA/QC data) to support geological interpretation, exploration, Mineral Resource estimation, mine planning, technical studies and regulatory reporting.</w:t>
      </w:r>
    </w:p>
    <w:p w14:paraId="2A617829" w14:textId="77777777" w:rsidR="00002103" w:rsidRPr="00CE7285" w:rsidRDefault="00002103" w:rsidP="00002103">
      <w:pPr>
        <w:rPr>
          <w:lang w:val="en-US"/>
        </w:rPr>
      </w:pPr>
      <w:r>
        <w:rPr>
          <w:lang w:val="en-US"/>
        </w:rPr>
        <w:t>The role establishes and maintains geological data management standards aligned with internationally recognized practices in the mining industry, ensuring the database is accurate, complete, traceable, secure and fit for the purpose for which it is used. The position involves close collaboration with exploration, resource and mine geologists, surveyors, geotechnical and metallurgical teams, laboratories, consultants, the IT department and other relevant technical functions.</w:t>
      </w:r>
    </w:p>
    <w:p w14:paraId="12F6F9CE" w14:textId="6418E6F7" w:rsidR="0087187A" w:rsidRPr="00002103" w:rsidRDefault="0087187A" w:rsidP="00002103">
      <w:pPr>
        <w:rPr>
          <w:b/>
          <w:bCs/>
          <w:lang w:val="fr-CA"/>
        </w:rPr>
      </w:pPr>
      <w:r>
        <w:rPr>
          <w:b/>
          <w:bCs/>
          <w:lang w:val="en-US"/>
        </w:rPr>
        <w:t>Key Responsibilities</w:t>
      </w:r>
    </w:p>
    <w:p w14:paraId="5D50B38B" w14:textId="77777777" w:rsidR="00002103" w:rsidRDefault="00002103" w:rsidP="00002103">
      <w:pPr>
        <w:spacing w:before="160" w:after="60" w:line="252" w:lineRule="auto"/>
        <w:rPr>
          <w:b/>
          <w:bCs/>
          <w:lang w:val="en-US"/>
        </w:rPr>
      </w:pPr>
      <w:r>
        <w:rPr>
          <w:b/>
          <w:bCs/>
          <w:lang w:val="en-US"/>
        </w:rPr>
        <w:t>1. Geological Database Management</w:t>
      </w:r>
    </w:p>
    <w:p w14:paraId="7C04B136" w14:textId="77777777" w:rsidR="00002103" w:rsidRDefault="00002103" w:rsidP="00002103">
      <w:pPr>
        <w:numPr>
          <w:ilvl w:val="0"/>
          <w:numId w:val="3"/>
        </w:numPr>
        <w:spacing w:before="40" w:after="80" w:line="252" w:lineRule="auto"/>
        <w:rPr>
          <w:lang w:val="en-US"/>
        </w:rPr>
      </w:pPr>
      <w:r>
        <w:rPr>
          <w:lang w:val="en-US"/>
        </w:rPr>
        <w:t>Owns and administers the Company’s geological database and associated systems, including database structure, data dictionaries, coding standards, naming conventions and controlled vocabularies, for drilling, sampling, laboratory (assay), survey, geotechnical, geochemical, density and QA/QC datasets.</w:t>
      </w:r>
    </w:p>
    <w:p w14:paraId="5B0F5D07" w14:textId="77777777" w:rsidR="00002103" w:rsidRDefault="00002103" w:rsidP="00002103">
      <w:pPr>
        <w:numPr>
          <w:ilvl w:val="0"/>
          <w:numId w:val="3"/>
        </w:numPr>
        <w:spacing w:before="40" w:after="80" w:line="252" w:lineRule="auto"/>
        <w:rPr>
          <w:lang w:val="en-US"/>
        </w:rPr>
      </w:pPr>
      <w:r>
        <w:rPr>
          <w:lang w:val="en-US"/>
        </w:rPr>
        <w:t>Maintains unique identifiers for drill holes, samples and intervals, traceable separation between original, validated and interpreted data, and complete metadata on sources, methodologies, units of measure and data lineage, integrating historical and newly collected data through controlled, standardized procedures.</w:t>
      </w:r>
    </w:p>
    <w:p w14:paraId="7770AB7C" w14:textId="77777777" w:rsidR="00002103" w:rsidRDefault="00002103" w:rsidP="00002103">
      <w:pPr>
        <w:spacing w:before="160" w:after="60" w:line="252" w:lineRule="auto"/>
        <w:rPr>
          <w:b/>
          <w:bCs/>
          <w:lang w:val="en-US"/>
        </w:rPr>
      </w:pPr>
      <w:r>
        <w:rPr>
          <w:b/>
          <w:bCs/>
          <w:lang w:val="en-US"/>
        </w:rPr>
        <w:t>2. Data Quality Validation</w:t>
      </w:r>
    </w:p>
    <w:p w14:paraId="386F9B00" w14:textId="6BB4412F" w:rsidR="00002103" w:rsidRDefault="00002103" w:rsidP="00002103">
      <w:pPr>
        <w:numPr>
          <w:ilvl w:val="0"/>
          <w:numId w:val="3"/>
        </w:numPr>
        <w:spacing w:before="40" w:after="80" w:line="252" w:lineRule="auto"/>
        <w:rPr>
          <w:lang w:val="en-US"/>
        </w:rPr>
      </w:pPr>
      <w:r>
        <w:rPr>
          <w:lang w:val="en-US"/>
        </w:rPr>
        <w:t>Develops, implements and continuously improves database validation procedures, checking the accuracy, completeness, consistency, and logical and spatial integrity of data — including collar coordinates, downhole survey measurements, geological and sampling intervals, assay results and density data — and establishing control methods that prevent erroneous data from entering the master database.</w:t>
      </w:r>
    </w:p>
    <w:p w14:paraId="2C9A18A8" w14:textId="7D35A62D" w:rsidR="00002103" w:rsidRDefault="00002103" w:rsidP="00002103">
      <w:pPr>
        <w:numPr>
          <w:ilvl w:val="0"/>
          <w:numId w:val="3"/>
        </w:numPr>
        <w:spacing w:before="40" w:after="80" w:line="252" w:lineRule="auto"/>
        <w:rPr>
          <w:lang w:val="en-US"/>
        </w:rPr>
      </w:pPr>
      <w:r>
        <w:rPr>
          <w:lang w:val="en-US"/>
        </w:rPr>
        <w:t>Identifies, investigates and resolves errors, discrepancies and anomalies in the data, monitors data quality trends and prepares periodic reports, coordinating the resolution of discrepancies with the relevant technical discipline and ensuring historical data is properly verified before use.</w:t>
      </w:r>
    </w:p>
    <w:p w14:paraId="2EB0ADB7" w14:textId="0E35012A" w:rsidR="00002103" w:rsidRPr="00CE7285" w:rsidRDefault="00002103" w:rsidP="00002103">
      <w:pPr>
        <w:spacing w:before="160" w:after="60" w:line="252" w:lineRule="auto"/>
        <w:rPr>
          <w:b/>
          <w:bCs/>
          <w:lang w:val="en-US"/>
        </w:rPr>
      </w:pPr>
      <w:r>
        <w:rPr>
          <w:b/>
          <w:bCs/>
          <w:lang w:val="en-US"/>
        </w:rPr>
        <w:t>3. Laboratory (Assay) and QA/QC Data</w:t>
      </w:r>
    </w:p>
    <w:p w14:paraId="4B05004D" w14:textId="77777777" w:rsidR="00002103" w:rsidRPr="00CE7285" w:rsidRDefault="00002103" w:rsidP="00002103">
      <w:pPr>
        <w:numPr>
          <w:ilvl w:val="0"/>
          <w:numId w:val="3"/>
        </w:numPr>
        <w:spacing w:before="40" w:after="80" w:line="252" w:lineRule="auto"/>
        <w:rPr>
          <w:lang w:val="en-US"/>
        </w:rPr>
      </w:pPr>
      <w:r>
        <w:rPr>
          <w:lang w:val="en-US"/>
        </w:rPr>
        <w:t>Manages the controlled import, validation and re-assaying of laboratory results, keeping original results traceable to source and maintaining records of analytical methods, detection limits, sample preparation and laboratory information.</w:t>
      </w:r>
    </w:p>
    <w:p w14:paraId="19E95401" w14:textId="359CB8ED" w:rsidR="00002103" w:rsidRDefault="00002103" w:rsidP="00002103">
      <w:pPr>
        <w:numPr>
          <w:ilvl w:val="0"/>
          <w:numId w:val="3"/>
        </w:numPr>
        <w:spacing w:before="40" w:after="80" w:line="252" w:lineRule="auto"/>
        <w:rPr>
          <w:lang w:val="en-US"/>
        </w:rPr>
      </w:pPr>
      <w:r>
        <w:rPr>
          <w:lang w:val="en-US"/>
        </w:rPr>
        <w:t>Maintains the database components for QA/QC programs — certified reference materials, blanks, duplicates and standards — ensuring results are correctly linked to the corresponding samples and batches, and supports the Geology teams in identifying systematic errors or analytical contamination.</w:t>
      </w:r>
    </w:p>
    <w:p w14:paraId="27486F86" w14:textId="77777777" w:rsidR="00002103" w:rsidRDefault="00002103" w:rsidP="00002103">
      <w:pPr>
        <w:spacing w:before="160" w:after="60" w:line="252" w:lineRule="auto"/>
        <w:rPr>
          <w:b/>
          <w:bCs/>
          <w:lang w:val="en-US"/>
        </w:rPr>
      </w:pPr>
      <w:r>
        <w:rPr>
          <w:b/>
          <w:bCs/>
          <w:lang w:val="en-US"/>
        </w:rPr>
        <w:t>4. Data Governance and Security</w:t>
      </w:r>
    </w:p>
    <w:p w14:paraId="20EB3442" w14:textId="273D0D68" w:rsidR="00002103" w:rsidRDefault="00002103" w:rsidP="00002103">
      <w:pPr>
        <w:numPr>
          <w:ilvl w:val="0"/>
          <w:numId w:val="3"/>
        </w:numPr>
        <w:spacing w:before="40" w:after="80" w:line="252" w:lineRule="auto"/>
        <w:rPr>
          <w:lang w:val="en-US"/>
        </w:rPr>
      </w:pPr>
      <w:r>
        <w:rPr>
          <w:lang w:val="en-US"/>
        </w:rPr>
        <w:t>Develops and maintains Geological Data Management Procedures and Standard Operating Procedures, establishing controls for data entry, validation, modification, approval and publication, with role-based access, version control and a clear audit trail for all changes, aligned with company standards and the CIM and JORC guidelines.</w:t>
      </w:r>
    </w:p>
    <w:p w14:paraId="7A4093E0" w14:textId="77777777" w:rsidR="00002103" w:rsidRDefault="00002103" w:rsidP="00002103">
      <w:pPr>
        <w:numPr>
          <w:ilvl w:val="0"/>
          <w:numId w:val="3"/>
        </w:numPr>
        <w:spacing w:before="40" w:after="80" w:line="252" w:lineRule="auto"/>
        <w:rPr>
          <w:lang w:val="en-US"/>
        </w:rPr>
      </w:pPr>
      <w:r>
        <w:rPr>
          <w:lang w:val="en-US"/>
        </w:rPr>
        <w:t>Coordinates backup, recovery and disaster recovery procedures with the IT department, ensures secure and redundant storage of critical data, and maintains controlled archives of databases used in major technical studies, periodically testing recovery processes.</w:t>
      </w:r>
    </w:p>
    <w:p w14:paraId="1A75F8A8" w14:textId="77777777" w:rsidR="00002103" w:rsidRDefault="00002103" w:rsidP="00002103">
      <w:pPr>
        <w:spacing w:before="160" w:after="60" w:line="252" w:lineRule="auto"/>
        <w:rPr>
          <w:b/>
          <w:bCs/>
          <w:lang w:val="en-US"/>
        </w:rPr>
      </w:pPr>
      <w:r>
        <w:rPr>
          <w:b/>
          <w:bCs/>
          <w:lang w:val="en-US"/>
        </w:rPr>
        <w:t>5. Support for Exploration, Resource Estimation and Systems Integration</w:t>
      </w:r>
    </w:p>
    <w:p w14:paraId="3AD0F74F" w14:textId="77777777" w:rsidR="00002103" w:rsidRDefault="00002103" w:rsidP="00002103">
      <w:pPr>
        <w:numPr>
          <w:ilvl w:val="0"/>
          <w:numId w:val="3"/>
        </w:numPr>
        <w:spacing w:before="40" w:after="80" w:line="252" w:lineRule="auto"/>
        <w:rPr>
          <w:lang w:val="en-US"/>
        </w:rPr>
      </w:pPr>
      <w:r>
        <w:rPr>
          <w:lang w:val="en-US"/>
        </w:rPr>
        <w:t>Provides geologists and resource estimation teams with reliable, validated, documented datasets locked through version control, supporting reconciliation between the database, geological models and the datasets used for modeling and Mineral Resource estimation, and contributes to compiling and verifying data for technical studies, due diligence, audits and independent reviews.</w:t>
      </w:r>
    </w:p>
    <w:p w14:paraId="7DAC66F7" w14:textId="7CE44017" w:rsidR="00002103" w:rsidRDefault="00002103" w:rsidP="00002103">
      <w:pPr>
        <w:numPr>
          <w:ilvl w:val="0"/>
          <w:numId w:val="3"/>
        </w:numPr>
        <w:spacing w:before="40" w:after="80" w:line="252" w:lineRule="auto"/>
        <w:rPr>
          <w:lang w:val="en-US"/>
        </w:rPr>
      </w:pPr>
      <w:r>
        <w:rPr>
          <w:lang w:val="en-US"/>
        </w:rPr>
        <w:lastRenderedPageBreak/>
        <w:t>Integrates data from drilling contractors, laboratories, consultants and surveyors, and collaborates with IT teams on the interfaces between the database, GIS systems, 3D geological modeling platforms and resource estimation applications.</w:t>
      </w:r>
    </w:p>
    <w:p w14:paraId="59F706B1" w14:textId="77777777" w:rsidR="00002103" w:rsidRDefault="00002103" w:rsidP="00002103">
      <w:pPr>
        <w:numPr>
          <w:ilvl w:val="0"/>
          <w:numId w:val="3"/>
        </w:numPr>
        <w:spacing w:before="40" w:after="80" w:line="252" w:lineRule="auto"/>
        <w:rPr>
          <w:lang w:val="en-US"/>
        </w:rPr>
      </w:pPr>
      <w:r>
        <w:rPr>
          <w:lang w:val="en-US"/>
        </w:rPr>
        <w:t>Identifies and implements improvements to systems and workflows, including support for migrating or restructuring existing databases.</w:t>
      </w:r>
    </w:p>
    <w:p w14:paraId="74C8A2F8" w14:textId="77777777" w:rsidR="00002103" w:rsidRDefault="00002103" w:rsidP="00002103">
      <w:pPr>
        <w:spacing w:before="160" w:after="60" w:line="252" w:lineRule="auto"/>
        <w:rPr>
          <w:b/>
          <w:bCs/>
          <w:lang w:val="en-US"/>
        </w:rPr>
      </w:pPr>
      <w:r>
        <w:rPr>
          <w:b/>
          <w:bCs/>
          <w:lang w:val="en-US"/>
        </w:rPr>
        <w:t>6. Reporting and Technical Support</w:t>
      </w:r>
    </w:p>
    <w:p w14:paraId="5020E8CC" w14:textId="77777777" w:rsidR="00002103" w:rsidRDefault="00002103" w:rsidP="00002103">
      <w:pPr>
        <w:numPr>
          <w:ilvl w:val="0"/>
          <w:numId w:val="3"/>
        </w:numPr>
        <w:spacing w:before="40" w:after="80" w:line="252" w:lineRule="auto"/>
        <w:rPr>
          <w:lang w:val="en-US"/>
        </w:rPr>
      </w:pPr>
      <w:r>
        <w:rPr>
          <w:lang w:val="en-US"/>
        </w:rPr>
        <w:t>Prepares periodic reports on database status, data quality, validation exceptions and outstanding issues, maintains documentation, procedures, data dictionaries and database manuals, and supports internal and external technical reviews, audits and due diligence processes.</w:t>
      </w:r>
    </w:p>
    <w:p w14:paraId="198FB8BF" w14:textId="77777777" w:rsidR="00002103" w:rsidRDefault="00002103" w:rsidP="00002103">
      <w:pPr>
        <w:numPr>
          <w:ilvl w:val="0"/>
          <w:numId w:val="3"/>
        </w:numPr>
        <w:spacing w:before="40" w:after="80" w:line="252" w:lineRule="auto"/>
        <w:rPr>
          <w:lang w:val="en-US"/>
        </w:rPr>
      </w:pPr>
      <w:r>
        <w:rPr>
          <w:lang w:val="en-US"/>
        </w:rPr>
        <w:t>Provides technical guidance to the Geology team on data management and maintains a high level of awareness of emerging technologies and best practices in the field.</w:t>
      </w:r>
    </w:p>
    <w:p w14:paraId="15E9BAD3" w14:textId="77777777" w:rsidR="00687126" w:rsidRDefault="00687126" w:rsidP="00687126">
      <w:pPr>
        <w:spacing w:before="160" w:after="60" w:line="252" w:lineRule="auto"/>
        <w:rPr>
          <w:b/>
          <w:bCs/>
          <w:lang w:val="en-US"/>
        </w:rPr>
      </w:pPr>
      <w:r>
        <w:rPr>
          <w:b/>
          <w:bCs/>
          <w:lang w:val="en-US"/>
        </w:rPr>
        <w:t>About the Candidate</w:t>
      </w:r>
    </w:p>
    <w:p w14:paraId="42B0F5BD" w14:textId="77777777" w:rsidR="00687126" w:rsidRDefault="00687126" w:rsidP="00687126">
      <w:pPr>
        <w:spacing w:before="160" w:after="60" w:line="252" w:lineRule="auto"/>
        <w:rPr>
          <w:b/>
          <w:bCs/>
          <w:lang w:val="en-US"/>
        </w:rPr>
      </w:pPr>
      <w:r>
        <w:rPr>
          <w:b/>
          <w:bCs/>
          <w:lang w:val="en-US"/>
        </w:rPr>
        <w:t>Essential Requirements</w:t>
      </w:r>
    </w:p>
    <w:p w14:paraId="19D01945" w14:textId="75407E5D" w:rsidR="00687126" w:rsidRDefault="00965DAF" w:rsidP="00687126">
      <w:pPr>
        <w:numPr>
          <w:ilvl w:val="0"/>
          <w:numId w:val="3"/>
        </w:numPr>
        <w:spacing w:before="40" w:after="80" w:line="252" w:lineRule="auto"/>
        <w:rPr>
          <w:lang w:val="en-US"/>
        </w:rPr>
      </w:pPr>
      <w:r>
        <w:rPr>
          <w:lang w:val="en-US"/>
        </w:rPr>
        <w:t>S</w:t>
      </w:r>
      <w:r w:rsidR="00687126">
        <w:rPr>
          <w:lang w:val="en-US"/>
        </w:rPr>
        <w:t>trong English language skills, and a bachelor’s degree or higher education in Geology, Geosciences, Information Management, Computer Science or a related field.</w:t>
      </w:r>
    </w:p>
    <w:p w14:paraId="5F663C17" w14:textId="77777777" w:rsidR="00687126" w:rsidRDefault="00687126" w:rsidP="00687126">
      <w:pPr>
        <w:numPr>
          <w:ilvl w:val="0"/>
          <w:numId w:val="3"/>
        </w:numPr>
        <w:spacing w:before="40" w:after="80" w:line="252" w:lineRule="auto"/>
        <w:rPr>
          <w:lang w:val="en-US"/>
        </w:rPr>
      </w:pPr>
      <w:r>
        <w:rPr>
          <w:lang w:val="en-US"/>
        </w:rPr>
        <w:t>7-10+ years of relevant experience in geological data management in the mining or exploration industry, including administering geological databases for exploration projects, advanced mine development or operating mines.</w:t>
      </w:r>
    </w:p>
    <w:p w14:paraId="701C17E4" w14:textId="77777777" w:rsidR="00687126" w:rsidRDefault="00687126" w:rsidP="00687126">
      <w:pPr>
        <w:numPr>
          <w:ilvl w:val="0"/>
          <w:numId w:val="3"/>
        </w:numPr>
        <w:spacing w:before="40" w:after="80" w:line="252" w:lineRule="auto"/>
        <w:rPr>
          <w:lang w:val="en-US"/>
        </w:rPr>
      </w:pPr>
      <w:r>
        <w:rPr>
          <w:lang w:val="en-US"/>
        </w:rPr>
        <w:t>Solid practical understanding of the geological data used in exploration and mining: drill hole position and orientation, geological logging, sampling and sample tracking, assay and laboratory data, QA/QC, density, geotechnical and geochemical data, as well as datasets used for geological modeling and resource estimation.</w:t>
      </w:r>
    </w:p>
    <w:p w14:paraId="00CD885B" w14:textId="77777777" w:rsidR="00687126" w:rsidRDefault="00687126" w:rsidP="00687126">
      <w:pPr>
        <w:numPr>
          <w:ilvl w:val="0"/>
          <w:numId w:val="3"/>
        </w:numPr>
        <w:spacing w:before="40" w:after="80" w:line="252" w:lineRule="auto"/>
        <w:rPr>
          <w:lang w:val="en-US"/>
        </w:rPr>
      </w:pPr>
      <w:r>
        <w:rPr>
          <w:lang w:val="en-US"/>
        </w:rPr>
        <w:t>Proven experience validating geological databases, quality control and data governance, including preparing and validating datasets used for Mineral Resource estimation, with solid knowledge of traceability, version control, audit trails and database security.</w:t>
      </w:r>
    </w:p>
    <w:p w14:paraId="67F4CEB7" w14:textId="6349E62B" w:rsidR="00687126" w:rsidRDefault="00687126" w:rsidP="00687126">
      <w:pPr>
        <w:numPr>
          <w:ilvl w:val="0"/>
          <w:numId w:val="3"/>
        </w:numPr>
        <w:spacing w:before="40" w:after="80" w:line="252" w:lineRule="auto"/>
        <w:rPr>
          <w:lang w:val="en-US"/>
        </w:rPr>
      </w:pPr>
      <w:r>
        <w:rPr>
          <w:lang w:val="en-US"/>
        </w:rPr>
        <w:t>Experience with geological database software and/or data management systems used in the international mining industry and integrating them with GIS platforms and 3D geological modeling systems, and advanced knowledge of SQL and relational databases.</w:t>
      </w:r>
    </w:p>
    <w:p w14:paraId="35AB4382" w14:textId="77777777" w:rsidR="00687126" w:rsidRDefault="00687126" w:rsidP="00687126">
      <w:pPr>
        <w:numPr>
          <w:ilvl w:val="0"/>
          <w:numId w:val="3"/>
        </w:numPr>
        <w:spacing w:before="40" w:after="80" w:line="252" w:lineRule="auto"/>
        <w:rPr>
          <w:lang w:val="en-US"/>
        </w:rPr>
      </w:pPr>
      <w:r>
        <w:rPr>
          <w:lang w:val="en-US"/>
        </w:rPr>
        <w:t>Strong analytical and problem-solving skills, close attention to detail, and the ability to collaborate effectively with multidisciplinary technical teams and external consultants.</w:t>
      </w:r>
    </w:p>
    <w:p w14:paraId="0649AF4B" w14:textId="77777777" w:rsidR="00687126" w:rsidRDefault="00687126" w:rsidP="00687126">
      <w:pPr>
        <w:spacing w:before="160" w:after="60" w:line="252" w:lineRule="auto"/>
        <w:rPr>
          <w:b/>
          <w:bCs/>
          <w:lang w:val="en-US"/>
        </w:rPr>
      </w:pPr>
      <w:r>
        <w:rPr>
          <w:b/>
          <w:bCs/>
          <w:lang w:val="en-US"/>
        </w:rPr>
        <w:t>Preferred Requirements</w:t>
      </w:r>
    </w:p>
    <w:p w14:paraId="53D67449" w14:textId="250FD916" w:rsidR="00687126" w:rsidRDefault="00687126" w:rsidP="00687126">
      <w:pPr>
        <w:numPr>
          <w:ilvl w:val="0"/>
          <w:numId w:val="3"/>
        </w:numPr>
        <w:spacing w:before="40" w:after="80" w:line="252" w:lineRule="auto"/>
        <w:rPr>
          <w:lang w:val="en-US"/>
        </w:rPr>
      </w:pPr>
      <w:r>
        <w:rPr>
          <w:lang w:val="en-US"/>
        </w:rPr>
        <w:t>Experience with established geological database platforms such as AcQuire, as well as in automating data validation and script development (SQL Server, Python, Power BI or other data management and visualization tools).</w:t>
      </w:r>
    </w:p>
    <w:p w14:paraId="2FDF58A7" w14:textId="77777777" w:rsidR="00687126" w:rsidRDefault="00687126" w:rsidP="00687126">
      <w:pPr>
        <w:spacing w:before="160" w:after="60" w:line="252" w:lineRule="auto"/>
        <w:rPr>
          <w:b/>
          <w:bCs/>
          <w:lang w:val="en-US"/>
        </w:rPr>
      </w:pPr>
      <w:r>
        <w:rPr>
          <w:b/>
          <w:bCs/>
          <w:lang w:val="en-US"/>
        </w:rPr>
        <w:t>Terms and Benefits</w:t>
      </w:r>
    </w:p>
    <w:p w14:paraId="2658CC72" w14:textId="77777777" w:rsidR="00687126" w:rsidRDefault="00687126" w:rsidP="00687126">
      <w:pPr>
        <w:numPr>
          <w:ilvl w:val="0"/>
          <w:numId w:val="3"/>
        </w:numPr>
        <w:spacing w:before="40" w:after="80" w:line="252" w:lineRule="auto"/>
        <w:rPr>
          <w:lang w:val="en-US"/>
        </w:rPr>
      </w:pPr>
      <w:r>
        <w:rPr>
          <w:lang w:val="en-US"/>
        </w:rPr>
        <w:t>Competitive salary package.</w:t>
      </w:r>
    </w:p>
    <w:p w14:paraId="37A7F9B8" w14:textId="77777777" w:rsidR="00687126" w:rsidRDefault="00687126" w:rsidP="00687126">
      <w:pPr>
        <w:numPr>
          <w:ilvl w:val="0"/>
          <w:numId w:val="3"/>
        </w:numPr>
        <w:spacing w:before="40" w:after="80" w:line="252" w:lineRule="auto"/>
        <w:rPr>
          <w:lang w:val="en-US"/>
        </w:rPr>
      </w:pPr>
      <w:r>
        <w:rPr>
          <w:lang w:val="en-US"/>
        </w:rPr>
        <w:t>Performance bonuses (short-term incentive plan), awarded at the end of each calendar year, at the discretion of and subject to approval by the Board of Directors.</w:t>
      </w:r>
    </w:p>
    <w:p w14:paraId="4223EC8C" w14:textId="77777777" w:rsidR="00687126" w:rsidRDefault="00687126" w:rsidP="00687126">
      <w:pPr>
        <w:numPr>
          <w:ilvl w:val="0"/>
          <w:numId w:val="3"/>
        </w:numPr>
        <w:spacing w:before="40" w:after="80" w:line="252" w:lineRule="auto"/>
        <w:rPr>
          <w:lang w:val="en-US"/>
        </w:rPr>
      </w:pPr>
      <w:r>
        <w:rPr>
          <w:lang w:val="en-US"/>
        </w:rPr>
        <w:t>Private medical insurance (as part of a group policy).</w:t>
      </w:r>
    </w:p>
    <w:p w14:paraId="7736957E" w14:textId="77777777" w:rsidR="00687126" w:rsidRDefault="00687126" w:rsidP="00687126">
      <w:pPr>
        <w:numPr>
          <w:ilvl w:val="0"/>
          <w:numId w:val="3"/>
        </w:numPr>
        <w:spacing w:before="40" w:after="80" w:line="252" w:lineRule="auto"/>
        <w:rPr>
          <w:lang w:val="en-US"/>
        </w:rPr>
      </w:pPr>
      <w:r>
        <w:rPr>
          <w:lang w:val="en-US"/>
        </w:rPr>
        <w:t>Reimbursement of reasonable expenses incurred in the performance of work duties, in accordance with the Company’s expense reimbursement policy.</w:t>
      </w:r>
    </w:p>
    <w:p w14:paraId="0411EC6D" w14:textId="77777777" w:rsidR="00687126" w:rsidRDefault="00687126" w:rsidP="00687126">
      <w:pPr>
        <w:numPr>
          <w:ilvl w:val="0"/>
          <w:numId w:val="3"/>
        </w:numPr>
        <w:spacing w:before="40" w:after="80" w:line="252" w:lineRule="auto"/>
        <w:rPr>
          <w:lang w:val="en-US"/>
        </w:rPr>
      </w:pPr>
      <w:r>
        <w:rPr>
          <w:lang w:val="en-US"/>
        </w:rPr>
        <w:t>Starting from 21 days of annual leave per year, depending on total years of work experience.</w:t>
      </w:r>
    </w:p>
    <w:p w14:paraId="17AE9EA3" w14:textId="1BEC8FAD" w:rsidR="003E4623" w:rsidRPr="00002103" w:rsidRDefault="003E4623" w:rsidP="00002103">
      <w:pPr>
        <w:rPr>
          <w:lang w:val="en-US"/>
        </w:rPr>
      </w:pPr>
    </w:p>
    <w:sectPr w:rsidR="003E4623" w:rsidRPr="00002103" w:rsidSect="004E79A6">
      <w:headerReference w:type="default" r:id="rId11"/>
      <w:footerReference w:type="default" r:id="rId12"/>
      <w:head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2536F0" w14:textId="77777777" w:rsidR="00B26110" w:rsidRDefault="00B26110" w:rsidP="00BD75B1">
      <w:pPr>
        <w:spacing w:before="0" w:after="0" w:line="240" w:lineRule="auto"/>
      </w:pPr>
      <w:r>
        <w:separator/>
      </w:r>
    </w:p>
  </w:endnote>
  <w:endnote w:type="continuationSeparator" w:id="0">
    <w:p w14:paraId="25728D69" w14:textId="77777777" w:rsidR="00B26110" w:rsidRDefault="00B26110" w:rsidP="00BD75B1">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96FA53" w14:textId="77777777" w:rsidR="00012C96" w:rsidRDefault="00012C96" w:rsidP="00B47E1D">
    <w:pPr>
      <w:pStyle w:val="Footer"/>
      <w:rPr>
        <w:sz w:val="16"/>
        <w:szCs w:val="16"/>
      </w:rPr>
    </w:pPr>
  </w:p>
  <w:p w14:paraId="280E1D0B" w14:textId="5E9FA9F5" w:rsidR="00B47E1D" w:rsidRPr="00C52E87" w:rsidRDefault="006A7FFD" w:rsidP="00B47E1D">
    <w:pPr>
      <w:pStyle w:val="Footer"/>
      <w:rPr>
        <w:sz w:val="16"/>
        <w:szCs w:val="16"/>
      </w:rPr>
    </w:pPr>
    <w:r>
      <w:rPr>
        <w:sz w:val="16"/>
        <w:szCs w:val="16"/>
        <w:lang w:val="en-US"/>
      </w:rPr>
      <w:t>CONFIDENTIALITY NOTICE: This document, including any attachments, is private and confidential. If you are not the intended recipient, please notify the sender immediately and delete it; you must not copy it, use it for any purpose, or disclose its contents to any other person.</w:t>
    </w:r>
  </w:p>
  <w:p w14:paraId="407CEF23" w14:textId="77777777" w:rsidR="00B47E1D" w:rsidRDefault="00B47E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3A7C7A" w14:textId="77777777" w:rsidR="00B26110" w:rsidRDefault="00B26110" w:rsidP="00BD75B1">
      <w:pPr>
        <w:spacing w:before="0" w:after="0" w:line="240" w:lineRule="auto"/>
      </w:pPr>
      <w:r>
        <w:separator/>
      </w:r>
    </w:p>
  </w:footnote>
  <w:footnote w:type="continuationSeparator" w:id="0">
    <w:p w14:paraId="0F075178" w14:textId="77777777" w:rsidR="00B26110" w:rsidRDefault="00B26110" w:rsidP="00BD75B1">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B3433" w14:textId="77777777" w:rsidR="00E9477F" w:rsidRDefault="00E9477F" w:rsidP="00BD75B1">
    <w:pPr>
      <w:pStyle w:val="Header"/>
    </w:pPr>
  </w:p>
  <w:p w14:paraId="614E4FB5" w14:textId="77777777" w:rsidR="00E9477F" w:rsidRPr="00E9477F" w:rsidRDefault="00E9477F" w:rsidP="00BD75B1">
    <w:pPr>
      <w:pStyle w:val="Header"/>
      <w:rPr>
        <w:b/>
        <w:bCs/>
        <w:sz w:val="16"/>
        <w:szCs w:val="16"/>
      </w:rPr>
    </w:pPr>
  </w:p>
  <w:p w14:paraId="1454C207" w14:textId="77777777" w:rsidR="00E9477F" w:rsidRDefault="008E1A22" w:rsidP="00E9477F">
    <w:pPr>
      <w:pStyle w:val="Header"/>
      <w:jc w:val="right"/>
    </w:pPr>
    <w:r>
      <w:rPr>
        <w:b/>
        <w:bCs/>
        <w:sz w:val="16"/>
        <w:szCs w:val="16"/>
      </w:rPr>
      <w:t>Varvara Development Group Ltd.</w:t>
    </w:r>
  </w:p>
  <w:p w14:paraId="12A42FE8" w14:textId="77777777" w:rsidR="00C52E87" w:rsidRDefault="00C52E87" w:rsidP="00E9477F">
    <w:pPr>
      <w:pStyle w:val="Header"/>
      <w:jc w:val="right"/>
    </w:pPr>
    <w:r>
      <w:rPr>
        <w:noProof/>
      </w:rPr>
      <mc:AlternateContent>
        <mc:Choice Requires="wps">
          <w:drawing>
            <wp:anchor distT="0" distB="0" distL="114300" distR="114300" simplePos="0" relativeHeight="251658240" behindDoc="0" locked="0" layoutInCell="1" allowOverlap="1" wp14:anchorId="43BD3762" wp14:editId="56945E40">
              <wp:simplePos x="0" y="0"/>
              <wp:positionH relativeFrom="column">
                <wp:posOffset>-89535</wp:posOffset>
              </wp:positionH>
              <wp:positionV relativeFrom="paragraph">
                <wp:posOffset>67310</wp:posOffset>
              </wp:positionV>
              <wp:extent cx="6081622" cy="0"/>
              <wp:effectExtent l="0" t="0" r="0" b="0"/>
              <wp:wrapNone/>
              <wp:docPr id="1351006466" name="Straight Connector 1"/>
              <wp:cNvGraphicFramePr/>
              <a:graphic xmlns:a="http://schemas.openxmlformats.org/drawingml/2006/main">
                <a:graphicData uri="http://schemas.microsoft.com/office/word/2010/wordprocessingShape">
                  <wps:wsp>
                    <wps:cNvCnPr/>
                    <wps:spPr>
                      <a:xfrm>
                        <a:off x="0" y="0"/>
                        <a:ext cx="608162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0CC038" id="Straight Connector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7.05pt,5.3pt" to="471.8pt,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" strokecolor="#222 [2884]">
              <v:stroke endcap="round"/>
            </v:line>
          </w:pict>
        </mc:Fallback>
      </mc:AlternateContent>
    </w:r>
  </w:p>
  <w:p w14:paraId="3FCE94F3" w14:textId="77777777" w:rsidR="00BD75B1" w:rsidRDefault="00BD75B1" w:rsidP="00BD75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D89A66" w14:textId="77777777" w:rsidR="004E79A6" w:rsidRDefault="004E79A6" w:rsidP="004E79A6">
    <w:pPr>
      <w:pStyle w:val="Header"/>
    </w:pPr>
    <w:bookmarkStart w:id="0" w:name="_Hlk205653183"/>
  </w:p>
  <w:p w14:paraId="2CA8223C" w14:textId="77777777" w:rsidR="003322DA" w:rsidRPr="00E9477F" w:rsidRDefault="003322DA" w:rsidP="003322DA">
    <w:pPr>
      <w:pStyle w:val="Header"/>
      <w:rPr>
        <w:b/>
        <w:bCs/>
        <w:sz w:val="16"/>
        <w:szCs w:val="16"/>
      </w:rPr>
    </w:pPr>
  </w:p>
  <w:p w14:paraId="49360FD8" w14:textId="77777777" w:rsidR="003322DA" w:rsidRPr="008E1A22" w:rsidRDefault="004E151B" w:rsidP="00D951C7">
    <w:pPr>
      <w:pStyle w:val="Header"/>
      <w:jc w:val="right"/>
      <w:rPr>
        <w:rFonts w:ascii="Calibri" w:hAnsi="Calibri" w:cs="Calibri"/>
        <w:color w:val="253036"/>
        <w:sz w:val="16"/>
        <w:szCs w:val="16"/>
        <w:shd w:val="clear" w:color="auto" w:fill="FFFFFF"/>
      </w:rPr>
    </w:pPr>
    <w:r>
      <w:rPr>
        <w:noProof/>
      </w:rPr>
      <w:drawing>
        <wp:anchor distT="0" distB="0" distL="114300" distR="114300" simplePos="0" relativeHeight="251658242" behindDoc="0" locked="0" layoutInCell="1" allowOverlap="1" wp14:anchorId="79627F96" wp14:editId="6981D8A4">
          <wp:simplePos x="0" y="0"/>
          <wp:positionH relativeFrom="column">
            <wp:posOffset>-87271</wp:posOffset>
          </wp:positionH>
          <wp:positionV relativeFrom="paragraph">
            <wp:posOffset>88367</wp:posOffset>
          </wp:positionV>
          <wp:extent cx="1633734" cy="285903"/>
          <wp:effectExtent l="0" t="0" r="5080" b="0"/>
          <wp:wrapNone/>
          <wp:docPr id="5097603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737571" name="Picture 2068737571"/>
                  <pic:cNvPicPr/>
                </pic:nvPicPr>
                <pic:blipFill>
                  <a:blip r:embed="rId1">
                    <a:extLst>
                      <a:ext uri="{28A0092B-C50C-407E-A947-70E740481C1C}">
                        <a14:useLocalDpi xmlns:a14="http://schemas.microsoft.com/office/drawing/2010/main" val="0"/>
                      </a:ext>
                    </a:extLst>
                  </a:blip>
                  <a:stretch>
                    <a:fillRect/>
                  </a:stretch>
                </pic:blipFill>
                <pic:spPr>
                  <a:xfrm>
                    <a:off x="0" y="0"/>
                    <a:ext cx="1633734" cy="285903"/>
                  </a:xfrm>
                  <a:prstGeom prst="rect">
                    <a:avLst/>
                  </a:prstGeom>
                </pic:spPr>
              </pic:pic>
            </a:graphicData>
          </a:graphic>
          <wp14:sizeRelH relativeFrom="margin">
            <wp14:pctWidth>0</wp14:pctWidth>
          </wp14:sizeRelH>
          <wp14:sizeRelV relativeFrom="margin">
            <wp14:pctHeight>0</wp14:pctHeight>
          </wp14:sizeRelV>
        </wp:anchor>
      </w:drawing>
    </w:r>
    <w:r w:rsidR="008E1A22" w:rsidRPr="008E1A22">
      <w:rPr>
        <w:b/>
        <w:bCs/>
        <w:sz w:val="16"/>
        <w:szCs w:val="16"/>
      </w:rPr>
      <w:t>Va</w:t>
    </w:r>
    <w:r w:rsidR="008E1A22" w:rsidRPr="00C041A6">
      <w:rPr>
        <w:b/>
        <w:bCs/>
        <w:sz w:val="16"/>
        <w:szCs w:val="16"/>
      </w:rPr>
      <w:t>rvara Development Gr</w:t>
    </w:r>
    <w:r w:rsidR="008E1A22">
      <w:rPr>
        <w:b/>
        <w:bCs/>
        <w:sz w:val="16"/>
        <w:szCs w:val="16"/>
      </w:rPr>
      <w:t>oup Ltd.</w:t>
    </w:r>
    <w:r w:rsidR="003322DA" w:rsidRPr="008E1A22">
      <w:rPr>
        <w:sz w:val="16"/>
        <w:szCs w:val="16"/>
      </w:rPr>
      <w:br/>
    </w:r>
    <w:r w:rsidR="00D951C7" w:rsidRPr="008E1A22">
      <w:rPr>
        <w:rFonts w:ascii="Calibri" w:hAnsi="Calibri" w:cs="Calibri"/>
        <w:color w:val="253036"/>
        <w:sz w:val="16"/>
        <w:szCs w:val="16"/>
        <w:shd w:val="clear" w:color="auto" w:fill="FFFFFF"/>
      </w:rPr>
      <w:t>Suite 2700, 1133 Melville Street,</w:t>
    </w:r>
    <w:r w:rsidR="00D951C7" w:rsidRPr="008E1A22">
      <w:rPr>
        <w:rFonts w:ascii="Calibri" w:hAnsi="Calibri" w:cs="Calibri"/>
        <w:color w:val="253036"/>
        <w:sz w:val="16"/>
        <w:szCs w:val="16"/>
        <w:shd w:val="clear" w:color="auto" w:fill="FFFFFF"/>
      </w:rPr>
      <w:br/>
    </w:r>
    <w:r w:rsidR="008E1A22">
      <w:rPr>
        <w:rFonts w:ascii="Calibri" w:hAnsi="Calibri" w:cs="Calibri"/>
        <w:color w:val="253036"/>
        <w:sz w:val="16"/>
        <w:szCs w:val="16"/>
        <w:shd w:val="clear" w:color="auto" w:fill="FFFFFF"/>
      </w:rPr>
      <w:t>Vancouver</w:t>
    </w:r>
    <w:r w:rsidR="00D951C7" w:rsidRPr="008E1A22">
      <w:rPr>
        <w:rFonts w:ascii="Calibri" w:hAnsi="Calibri" w:cs="Calibri"/>
        <w:color w:val="253036"/>
        <w:sz w:val="16"/>
        <w:szCs w:val="16"/>
        <w:shd w:val="clear" w:color="auto" w:fill="FFFFFF"/>
      </w:rPr>
      <w:t>, British Columbia, V6E 4E5</w:t>
    </w:r>
    <w:r w:rsidR="00D951C7" w:rsidRPr="008E1A22">
      <w:rPr>
        <w:rFonts w:ascii="Calibri" w:hAnsi="Calibri" w:cs="Calibri"/>
        <w:color w:val="253036"/>
        <w:sz w:val="16"/>
        <w:szCs w:val="16"/>
        <w:shd w:val="clear" w:color="auto" w:fill="FFFFFF"/>
      </w:rPr>
      <w:br/>
      <w:t>Canada</w:t>
    </w:r>
  </w:p>
  <w:bookmarkEnd w:id="0"/>
  <w:p w14:paraId="3A0AA637" w14:textId="77777777" w:rsidR="004E79A6" w:rsidRPr="008E1A22" w:rsidRDefault="004E79A6" w:rsidP="003322DA">
    <w:pPr>
      <w:pStyle w:val="Header"/>
    </w:pPr>
  </w:p>
  <w:p w14:paraId="4597502A" w14:textId="77777777" w:rsidR="004E79A6" w:rsidRPr="008E1A22" w:rsidRDefault="004E79A6" w:rsidP="004E79A6">
    <w:pPr>
      <w:pStyle w:val="Header"/>
      <w:jc w:val="right"/>
    </w:pPr>
    <w:r>
      <w:rPr>
        <w:noProof/>
      </w:rPr>
      <mc:AlternateContent>
        <mc:Choice Requires="wps">
          <w:drawing>
            <wp:anchor distT="0" distB="0" distL="114300" distR="114300" simplePos="0" relativeHeight="251658241" behindDoc="0" locked="0" layoutInCell="1" allowOverlap="1" wp14:anchorId="22AE84DA" wp14:editId="1C2B5F7C">
              <wp:simplePos x="0" y="0"/>
              <wp:positionH relativeFrom="column">
                <wp:posOffset>-89535</wp:posOffset>
              </wp:positionH>
              <wp:positionV relativeFrom="paragraph">
                <wp:posOffset>67310</wp:posOffset>
              </wp:positionV>
              <wp:extent cx="6081622" cy="0"/>
              <wp:effectExtent l="0" t="0" r="0" b="0"/>
              <wp:wrapNone/>
              <wp:docPr id="687316051" name="Straight Connector 1"/>
              <wp:cNvGraphicFramePr/>
              <a:graphic xmlns:a="http://schemas.openxmlformats.org/drawingml/2006/main">
                <a:graphicData uri="http://schemas.microsoft.com/office/word/2010/wordprocessingShape">
                  <wps:wsp>
                    <wps:cNvCnPr/>
                    <wps:spPr>
                      <a:xfrm>
                        <a:off x="0" y="0"/>
                        <a:ext cx="608162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CC05B21" id="Straight Connector 1" o:spid="_x0000_s1026" style="position:absolute;z-index:251658241;visibility:visible;mso-wrap-style:square;mso-wrap-distance-left:9pt;mso-wrap-distance-top:0;mso-wrap-distance-right:9pt;mso-wrap-distance-bottom:0;mso-position-horizontal:absolute;mso-position-horizontal-relative:text;mso-position-vertical:absolute;mso-position-vertical-relative:text" from="-7.05pt,5.3pt" to="471.8pt,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" strokecolor="#222 [2884]">
              <v:stroke endcap="round"/>
            </v:line>
          </w:pict>
        </mc:Fallback>
      </mc:AlternateContent>
    </w:r>
  </w:p>
  <w:p w14:paraId="58EB4056" w14:textId="77777777" w:rsidR="004E79A6" w:rsidRPr="008E1A22" w:rsidRDefault="004E79A6" w:rsidP="004E79A6">
    <w:pPr>
      <w:pStyle w:val="Header"/>
    </w:pPr>
  </w:p>
  <w:p w14:paraId="540FFE5B" w14:textId="77777777" w:rsidR="004E79A6" w:rsidRPr="008E1A22" w:rsidRDefault="004E79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B14CA"/>
    <w:multiLevelType w:val="multilevel"/>
    <w:tmpl w:val="69740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96265B"/>
    <w:multiLevelType w:val="multilevel"/>
    <w:tmpl w:val="6CF8F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FD6EC3"/>
    <w:multiLevelType w:val="multilevel"/>
    <w:tmpl w:val="FA482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D05F62"/>
    <w:multiLevelType w:val="multilevel"/>
    <w:tmpl w:val="E7C879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0077AF"/>
    <w:multiLevelType w:val="multilevel"/>
    <w:tmpl w:val="71F8C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622EF0"/>
    <w:multiLevelType w:val="multilevel"/>
    <w:tmpl w:val="67C67E72"/>
    <w:styleLink w:val="z-listNumA"/>
    <w:lvl w:ilvl="0">
      <w:start w:val="1"/>
      <w:numFmt w:val="decimal"/>
      <w:lvlText w:val="%1."/>
      <w:lvlJc w:val="left"/>
      <w:pPr>
        <w:ind w:left="360" w:hanging="360"/>
      </w:pPr>
      <w:rPr>
        <w:b w:val="0"/>
        <w:i w:val="0"/>
        <w:u w:val="none"/>
      </w:rPr>
    </w:lvl>
    <w:lvl w:ilvl="1">
      <w:start w:val="1"/>
      <w:numFmt w:val="lowerLetter"/>
      <w:lvlText w:val="(%2)"/>
      <w:lvlJc w:val="left"/>
      <w:pPr>
        <w:tabs>
          <w:tab w:val="num" w:pos="1440"/>
        </w:tabs>
        <w:ind w:left="1440" w:hanging="720"/>
      </w:pPr>
      <w:rPr>
        <w:b w:val="0"/>
        <w:i w:val="0"/>
        <w:u w:val="none"/>
      </w:rPr>
    </w:lvl>
    <w:lvl w:ilvl="2">
      <w:start w:val="1"/>
      <w:numFmt w:val="lowerRoman"/>
      <w:lvlText w:val="(%3)"/>
      <w:lvlJc w:val="left"/>
      <w:pPr>
        <w:tabs>
          <w:tab w:val="num" w:pos="2160"/>
        </w:tabs>
        <w:ind w:left="2160" w:hanging="720"/>
      </w:pPr>
      <w:rPr>
        <w:b w:val="0"/>
        <w:i w:val="0"/>
        <w:u w:val="none"/>
      </w:rPr>
    </w:lvl>
    <w:lvl w:ilvl="3">
      <w:start w:val="1"/>
      <w:numFmt w:val="upperLetter"/>
      <w:lvlText w:val="(%4)"/>
      <w:lvlJc w:val="left"/>
      <w:pPr>
        <w:tabs>
          <w:tab w:val="num" w:pos="2880"/>
        </w:tabs>
        <w:ind w:left="2880" w:hanging="720"/>
      </w:pPr>
      <w:rPr>
        <w:b w:val="0"/>
        <w:i w:val="0"/>
        <w:u w:val="none"/>
      </w:rPr>
    </w:lvl>
    <w:lvl w:ilvl="4">
      <w:start w:val="1"/>
      <w:numFmt w:val="upperRoman"/>
      <w:lvlText w:val="(%5)"/>
      <w:lvlJc w:val="left"/>
      <w:pPr>
        <w:tabs>
          <w:tab w:val="num" w:pos="3600"/>
        </w:tabs>
        <w:ind w:left="3600" w:hanging="720"/>
      </w:pPr>
      <w:rPr>
        <w:b w:val="0"/>
        <w:i w:val="0"/>
        <w:u w:val="none"/>
      </w:rPr>
    </w:lvl>
    <w:lvl w:ilvl="5">
      <w:start w:val="1"/>
      <w:numFmt w:val="decimal"/>
      <w:lvlText w:val="(%6)"/>
      <w:lvlJc w:val="left"/>
      <w:pPr>
        <w:tabs>
          <w:tab w:val="num" w:pos="4320"/>
        </w:tabs>
        <w:ind w:left="4320" w:hanging="720"/>
      </w:pPr>
      <w:rPr>
        <w:b w:val="0"/>
        <w:i w:val="0"/>
        <w:u w:val="none"/>
      </w:rPr>
    </w:lvl>
    <w:lvl w:ilvl="6">
      <w:start w:val="1"/>
      <w:numFmt w:val="lowerLetter"/>
      <w:lvlText w:val="%7."/>
      <w:lvlJc w:val="left"/>
      <w:pPr>
        <w:tabs>
          <w:tab w:val="num" w:pos="5040"/>
        </w:tabs>
        <w:ind w:left="5040" w:hanging="720"/>
      </w:pPr>
      <w:rPr>
        <w:b w:val="0"/>
        <w:i w:val="0"/>
        <w:u w:val="none"/>
      </w:rPr>
    </w:lvl>
    <w:lvl w:ilvl="7">
      <w:start w:val="1"/>
      <w:numFmt w:val="lowerRoman"/>
      <w:lvlText w:val="%8."/>
      <w:lvlJc w:val="left"/>
      <w:pPr>
        <w:tabs>
          <w:tab w:val="num" w:pos="5760"/>
        </w:tabs>
        <w:ind w:left="5760" w:hanging="720"/>
      </w:pPr>
      <w:rPr>
        <w:b w:val="0"/>
        <w:i w:val="0"/>
        <w:u w:val="none"/>
      </w:rPr>
    </w:lvl>
    <w:lvl w:ilvl="8">
      <w:start w:val="1"/>
      <w:numFmt w:val="upperLetter"/>
      <w:lvlText w:val="%9."/>
      <w:lvlJc w:val="left"/>
      <w:pPr>
        <w:tabs>
          <w:tab w:val="num" w:pos="6480"/>
        </w:tabs>
        <w:ind w:left="6480" w:hanging="720"/>
      </w:pPr>
      <w:rPr>
        <w:b w:val="0"/>
        <w:i w:val="0"/>
        <w:u w:val="none"/>
      </w:rPr>
    </w:lvl>
  </w:abstractNum>
  <w:abstractNum w:abstractNumId="6" w15:restartNumberingAfterBreak="0">
    <w:nsid w:val="162A108C"/>
    <w:multiLevelType w:val="multilevel"/>
    <w:tmpl w:val="DD745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510D96"/>
    <w:multiLevelType w:val="multilevel"/>
    <w:tmpl w:val="F1B67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B8600A"/>
    <w:multiLevelType w:val="multilevel"/>
    <w:tmpl w:val="787E0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D145F3"/>
    <w:multiLevelType w:val="multilevel"/>
    <w:tmpl w:val="602CF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C9D08E0"/>
    <w:multiLevelType w:val="multilevel"/>
    <w:tmpl w:val="36665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6EB7416"/>
    <w:multiLevelType w:val="multilevel"/>
    <w:tmpl w:val="62107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3A05F0D"/>
    <w:multiLevelType w:val="multilevel"/>
    <w:tmpl w:val="87822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59F7ABF"/>
    <w:multiLevelType w:val="multilevel"/>
    <w:tmpl w:val="238AE5B6"/>
    <w:lvl w:ilvl="0">
      <w:start w:val="1"/>
      <w:numFmt w:val="decimal"/>
      <w:pStyle w:val="NumberedHeading2"/>
      <w:lvlText w:val="%1"/>
      <w:lvlJc w:val="left"/>
      <w:pPr>
        <w:ind w:left="567" w:hanging="567"/>
      </w:pPr>
      <w:rPr>
        <w:rFonts w:hint="default"/>
      </w:rPr>
    </w:lvl>
    <w:lvl w:ilvl="1">
      <w:start w:val="1"/>
      <w:numFmt w:val="decimal"/>
      <w:lvlText w:val="%1.%2"/>
      <w:lvlJc w:val="left"/>
      <w:pPr>
        <w:ind w:left="567" w:hanging="567"/>
      </w:pPr>
      <w:rPr>
        <w:rFonts w:hint="default"/>
      </w:rPr>
    </w:lvl>
    <w:lvl w:ilvl="2">
      <w:start w:val="1"/>
      <w:numFmt w:val="bullet"/>
      <w:pStyle w:val="Numberedlist"/>
      <w:lvlText w:val=""/>
      <w:lvlJc w:val="left"/>
      <w:pPr>
        <w:ind w:left="851" w:hanging="284"/>
      </w:pPr>
      <w:rPr>
        <w:rFonts w:ascii="Symbol" w:hAnsi="Symbol" w:hint="default"/>
      </w:rPr>
    </w:lvl>
    <w:lvl w:ilvl="3">
      <w:start w:val="1"/>
      <w:numFmt w:val="bullet"/>
      <w:lvlText w:val=""/>
      <w:lvlJc w:val="left"/>
      <w:pPr>
        <w:ind w:left="1134" w:hanging="283"/>
      </w:pPr>
      <w:rPr>
        <w:rFonts w:ascii="Symbol" w:hAnsi="Symbol"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0F15B9E"/>
    <w:multiLevelType w:val="multilevel"/>
    <w:tmpl w:val="F6641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5635365"/>
    <w:multiLevelType w:val="multilevel"/>
    <w:tmpl w:val="23249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6260954"/>
    <w:multiLevelType w:val="multilevel"/>
    <w:tmpl w:val="23AA7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ADC473B"/>
    <w:multiLevelType w:val="multilevel"/>
    <w:tmpl w:val="E850F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DBF13B5"/>
    <w:multiLevelType w:val="multilevel"/>
    <w:tmpl w:val="8A36B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35255E9"/>
    <w:multiLevelType w:val="multilevel"/>
    <w:tmpl w:val="03203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53669796">
    <w:abstractNumId w:val="5"/>
  </w:num>
  <w:num w:numId="2" w16cid:durableId="1483472902">
    <w:abstractNumId w:val="13"/>
  </w:num>
  <w:num w:numId="3" w16cid:durableId="1399403770">
    <w:abstractNumId w:val="17"/>
  </w:num>
  <w:num w:numId="4" w16cid:durableId="1394279510">
    <w:abstractNumId w:val="10"/>
  </w:num>
  <w:num w:numId="5" w16cid:durableId="1025250801">
    <w:abstractNumId w:val="0"/>
  </w:num>
  <w:num w:numId="6" w16cid:durableId="1220821188">
    <w:abstractNumId w:val="19"/>
  </w:num>
  <w:num w:numId="7" w16cid:durableId="840123455">
    <w:abstractNumId w:val="12"/>
  </w:num>
  <w:num w:numId="8" w16cid:durableId="941229993">
    <w:abstractNumId w:val="16"/>
  </w:num>
  <w:num w:numId="9" w16cid:durableId="1251624546">
    <w:abstractNumId w:val="6"/>
  </w:num>
  <w:num w:numId="10" w16cid:durableId="1792943130">
    <w:abstractNumId w:val="14"/>
  </w:num>
  <w:num w:numId="11" w16cid:durableId="383985080">
    <w:abstractNumId w:val="8"/>
  </w:num>
  <w:num w:numId="12" w16cid:durableId="159586795">
    <w:abstractNumId w:val="11"/>
  </w:num>
  <w:num w:numId="13" w16cid:durableId="1844510866">
    <w:abstractNumId w:val="3"/>
  </w:num>
  <w:num w:numId="14" w16cid:durableId="263853149">
    <w:abstractNumId w:val="2"/>
  </w:num>
  <w:num w:numId="15" w16cid:durableId="1428040271">
    <w:abstractNumId w:val="18"/>
  </w:num>
  <w:num w:numId="16" w16cid:durableId="1068116143">
    <w:abstractNumId w:val="15"/>
  </w:num>
  <w:num w:numId="17" w16cid:durableId="740055163">
    <w:abstractNumId w:val="1"/>
  </w:num>
  <w:num w:numId="18" w16cid:durableId="1170755933">
    <w:abstractNumId w:val="7"/>
  </w:num>
  <w:num w:numId="19" w16cid:durableId="1909026234">
    <w:abstractNumId w:val="4"/>
  </w:num>
  <w:num w:numId="20" w16cid:durableId="1766803197">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F4B"/>
    <w:rsid w:val="00000800"/>
    <w:rsid w:val="000020C9"/>
    <w:rsid w:val="00002103"/>
    <w:rsid w:val="00002B0C"/>
    <w:rsid w:val="00006C64"/>
    <w:rsid w:val="00007A9F"/>
    <w:rsid w:val="00012780"/>
    <w:rsid w:val="00012C96"/>
    <w:rsid w:val="00013781"/>
    <w:rsid w:val="00015AD9"/>
    <w:rsid w:val="00017615"/>
    <w:rsid w:val="0002242C"/>
    <w:rsid w:val="00024A27"/>
    <w:rsid w:val="00024B3C"/>
    <w:rsid w:val="000279DF"/>
    <w:rsid w:val="000310F1"/>
    <w:rsid w:val="00034828"/>
    <w:rsid w:val="00035CA3"/>
    <w:rsid w:val="0003650B"/>
    <w:rsid w:val="0003718D"/>
    <w:rsid w:val="00043469"/>
    <w:rsid w:val="00043A22"/>
    <w:rsid w:val="0004454A"/>
    <w:rsid w:val="000472A2"/>
    <w:rsid w:val="00047F5A"/>
    <w:rsid w:val="00051BDC"/>
    <w:rsid w:val="00052585"/>
    <w:rsid w:val="00052CBB"/>
    <w:rsid w:val="00053409"/>
    <w:rsid w:val="00055865"/>
    <w:rsid w:val="00056BCF"/>
    <w:rsid w:val="000570BE"/>
    <w:rsid w:val="00060C1A"/>
    <w:rsid w:val="00064C0E"/>
    <w:rsid w:val="00070264"/>
    <w:rsid w:val="0007069F"/>
    <w:rsid w:val="00072C90"/>
    <w:rsid w:val="00074135"/>
    <w:rsid w:val="000745C1"/>
    <w:rsid w:val="000764F1"/>
    <w:rsid w:val="00076700"/>
    <w:rsid w:val="00080897"/>
    <w:rsid w:val="00081B56"/>
    <w:rsid w:val="00083CCA"/>
    <w:rsid w:val="000840AA"/>
    <w:rsid w:val="00084674"/>
    <w:rsid w:val="00086682"/>
    <w:rsid w:val="000924DA"/>
    <w:rsid w:val="0009563A"/>
    <w:rsid w:val="00095AC8"/>
    <w:rsid w:val="00095D8C"/>
    <w:rsid w:val="000975B0"/>
    <w:rsid w:val="000A4992"/>
    <w:rsid w:val="000A4B93"/>
    <w:rsid w:val="000A642C"/>
    <w:rsid w:val="000A6754"/>
    <w:rsid w:val="000A68CF"/>
    <w:rsid w:val="000A79D7"/>
    <w:rsid w:val="000B23B5"/>
    <w:rsid w:val="000B2EF8"/>
    <w:rsid w:val="000B324F"/>
    <w:rsid w:val="000B3597"/>
    <w:rsid w:val="000B5411"/>
    <w:rsid w:val="000B5D7D"/>
    <w:rsid w:val="000B633E"/>
    <w:rsid w:val="000C161F"/>
    <w:rsid w:val="000C4021"/>
    <w:rsid w:val="000C5821"/>
    <w:rsid w:val="000D1AF6"/>
    <w:rsid w:val="000D24AD"/>
    <w:rsid w:val="000D6805"/>
    <w:rsid w:val="000D680C"/>
    <w:rsid w:val="000E09EB"/>
    <w:rsid w:val="000E0D65"/>
    <w:rsid w:val="000E145D"/>
    <w:rsid w:val="000F02F8"/>
    <w:rsid w:val="000F42F1"/>
    <w:rsid w:val="000F67B3"/>
    <w:rsid w:val="000F6A6C"/>
    <w:rsid w:val="000F73CD"/>
    <w:rsid w:val="00102296"/>
    <w:rsid w:val="00102483"/>
    <w:rsid w:val="00103723"/>
    <w:rsid w:val="0010512D"/>
    <w:rsid w:val="0010537B"/>
    <w:rsid w:val="00113F41"/>
    <w:rsid w:val="001146F8"/>
    <w:rsid w:val="00114D2F"/>
    <w:rsid w:val="001223E3"/>
    <w:rsid w:val="00123CC1"/>
    <w:rsid w:val="00124A91"/>
    <w:rsid w:val="00126F81"/>
    <w:rsid w:val="00127F8C"/>
    <w:rsid w:val="001314AE"/>
    <w:rsid w:val="00131750"/>
    <w:rsid w:val="00131A73"/>
    <w:rsid w:val="00132320"/>
    <w:rsid w:val="0013589B"/>
    <w:rsid w:val="001370CE"/>
    <w:rsid w:val="00142AC4"/>
    <w:rsid w:val="00144AFD"/>
    <w:rsid w:val="0014570A"/>
    <w:rsid w:val="00145830"/>
    <w:rsid w:val="00145DF4"/>
    <w:rsid w:val="00145E1A"/>
    <w:rsid w:val="00147860"/>
    <w:rsid w:val="0015110E"/>
    <w:rsid w:val="0015195C"/>
    <w:rsid w:val="00154511"/>
    <w:rsid w:val="00156680"/>
    <w:rsid w:val="0015693E"/>
    <w:rsid w:val="0015700D"/>
    <w:rsid w:val="00160B73"/>
    <w:rsid w:val="00162214"/>
    <w:rsid w:val="00162435"/>
    <w:rsid w:val="00163C3B"/>
    <w:rsid w:val="0016572B"/>
    <w:rsid w:val="00165879"/>
    <w:rsid w:val="001677B1"/>
    <w:rsid w:val="00175672"/>
    <w:rsid w:val="00186E38"/>
    <w:rsid w:val="0018792A"/>
    <w:rsid w:val="001969EC"/>
    <w:rsid w:val="001A38D5"/>
    <w:rsid w:val="001A4754"/>
    <w:rsid w:val="001A5594"/>
    <w:rsid w:val="001A6207"/>
    <w:rsid w:val="001A6C7E"/>
    <w:rsid w:val="001B0BA1"/>
    <w:rsid w:val="001B0E2A"/>
    <w:rsid w:val="001B13B2"/>
    <w:rsid w:val="001B22C4"/>
    <w:rsid w:val="001B22EF"/>
    <w:rsid w:val="001B3430"/>
    <w:rsid w:val="001B3784"/>
    <w:rsid w:val="001B470B"/>
    <w:rsid w:val="001B5B04"/>
    <w:rsid w:val="001B7AC0"/>
    <w:rsid w:val="001C6B16"/>
    <w:rsid w:val="001D19FC"/>
    <w:rsid w:val="001D36D0"/>
    <w:rsid w:val="001D3893"/>
    <w:rsid w:val="001D3A73"/>
    <w:rsid w:val="001D406D"/>
    <w:rsid w:val="001D55D9"/>
    <w:rsid w:val="001E11CA"/>
    <w:rsid w:val="001E20F3"/>
    <w:rsid w:val="001E3AC3"/>
    <w:rsid w:val="001E43FA"/>
    <w:rsid w:val="001F6E62"/>
    <w:rsid w:val="001F7178"/>
    <w:rsid w:val="00201A21"/>
    <w:rsid w:val="00202BF6"/>
    <w:rsid w:val="00205CA3"/>
    <w:rsid w:val="00207D91"/>
    <w:rsid w:val="00210195"/>
    <w:rsid w:val="00212310"/>
    <w:rsid w:val="0021234F"/>
    <w:rsid w:val="00212CFF"/>
    <w:rsid w:val="0021309F"/>
    <w:rsid w:val="00215CD6"/>
    <w:rsid w:val="0022189E"/>
    <w:rsid w:val="0023022B"/>
    <w:rsid w:val="00232794"/>
    <w:rsid w:val="002333EE"/>
    <w:rsid w:val="00233B14"/>
    <w:rsid w:val="00235179"/>
    <w:rsid w:val="00235CAF"/>
    <w:rsid w:val="00242570"/>
    <w:rsid w:val="00247646"/>
    <w:rsid w:val="00251E54"/>
    <w:rsid w:val="00253D86"/>
    <w:rsid w:val="0025459F"/>
    <w:rsid w:val="002562F4"/>
    <w:rsid w:val="0026060A"/>
    <w:rsid w:val="00261F9A"/>
    <w:rsid w:val="002627CC"/>
    <w:rsid w:val="00262CED"/>
    <w:rsid w:val="00263D26"/>
    <w:rsid w:val="00264EC9"/>
    <w:rsid w:val="0026742B"/>
    <w:rsid w:val="0027027E"/>
    <w:rsid w:val="00270542"/>
    <w:rsid w:val="002706EA"/>
    <w:rsid w:val="00273B16"/>
    <w:rsid w:val="00276177"/>
    <w:rsid w:val="002762DB"/>
    <w:rsid w:val="0027651A"/>
    <w:rsid w:val="002770CE"/>
    <w:rsid w:val="00277BBC"/>
    <w:rsid w:val="00280921"/>
    <w:rsid w:val="00280FB1"/>
    <w:rsid w:val="0028263A"/>
    <w:rsid w:val="00282F31"/>
    <w:rsid w:val="00283489"/>
    <w:rsid w:val="00283DAB"/>
    <w:rsid w:val="00286DD5"/>
    <w:rsid w:val="00286E10"/>
    <w:rsid w:val="002920A0"/>
    <w:rsid w:val="0029300F"/>
    <w:rsid w:val="00294CDE"/>
    <w:rsid w:val="002A3120"/>
    <w:rsid w:val="002A61BA"/>
    <w:rsid w:val="002A64CA"/>
    <w:rsid w:val="002A6542"/>
    <w:rsid w:val="002A7705"/>
    <w:rsid w:val="002B28C3"/>
    <w:rsid w:val="002B59BB"/>
    <w:rsid w:val="002C07EF"/>
    <w:rsid w:val="002C22C8"/>
    <w:rsid w:val="002C2C47"/>
    <w:rsid w:val="002C3CB2"/>
    <w:rsid w:val="002C45CB"/>
    <w:rsid w:val="002C72EA"/>
    <w:rsid w:val="002D1EDA"/>
    <w:rsid w:val="002D40DD"/>
    <w:rsid w:val="002D48AC"/>
    <w:rsid w:val="002D4D41"/>
    <w:rsid w:val="002D5553"/>
    <w:rsid w:val="002D75C8"/>
    <w:rsid w:val="002E47BC"/>
    <w:rsid w:val="002E6F61"/>
    <w:rsid w:val="002F4309"/>
    <w:rsid w:val="002F6D0F"/>
    <w:rsid w:val="00300C44"/>
    <w:rsid w:val="00303014"/>
    <w:rsid w:val="003115A3"/>
    <w:rsid w:val="003134ED"/>
    <w:rsid w:val="00316B34"/>
    <w:rsid w:val="0032013C"/>
    <w:rsid w:val="00320D59"/>
    <w:rsid w:val="00323C6C"/>
    <w:rsid w:val="00325205"/>
    <w:rsid w:val="00325C70"/>
    <w:rsid w:val="00326504"/>
    <w:rsid w:val="00326C72"/>
    <w:rsid w:val="003308AC"/>
    <w:rsid w:val="003322DA"/>
    <w:rsid w:val="00342370"/>
    <w:rsid w:val="003434AE"/>
    <w:rsid w:val="00343E5E"/>
    <w:rsid w:val="0034777A"/>
    <w:rsid w:val="00350AA8"/>
    <w:rsid w:val="00351D8D"/>
    <w:rsid w:val="00353F70"/>
    <w:rsid w:val="00354EF7"/>
    <w:rsid w:val="00355609"/>
    <w:rsid w:val="00356DB2"/>
    <w:rsid w:val="003577B5"/>
    <w:rsid w:val="00357FD5"/>
    <w:rsid w:val="00360402"/>
    <w:rsid w:val="00362763"/>
    <w:rsid w:val="00363361"/>
    <w:rsid w:val="00365471"/>
    <w:rsid w:val="003704CE"/>
    <w:rsid w:val="00372366"/>
    <w:rsid w:val="003725B9"/>
    <w:rsid w:val="00377240"/>
    <w:rsid w:val="003804C3"/>
    <w:rsid w:val="0038291B"/>
    <w:rsid w:val="00382B3C"/>
    <w:rsid w:val="003838A6"/>
    <w:rsid w:val="0038390D"/>
    <w:rsid w:val="00385844"/>
    <w:rsid w:val="0039093B"/>
    <w:rsid w:val="0039095C"/>
    <w:rsid w:val="00392F9F"/>
    <w:rsid w:val="003951BD"/>
    <w:rsid w:val="00396152"/>
    <w:rsid w:val="003A106B"/>
    <w:rsid w:val="003A333A"/>
    <w:rsid w:val="003A3976"/>
    <w:rsid w:val="003B2792"/>
    <w:rsid w:val="003C4972"/>
    <w:rsid w:val="003C64E6"/>
    <w:rsid w:val="003D10EC"/>
    <w:rsid w:val="003D247C"/>
    <w:rsid w:val="003D410B"/>
    <w:rsid w:val="003D7DA4"/>
    <w:rsid w:val="003D7F24"/>
    <w:rsid w:val="003E095B"/>
    <w:rsid w:val="003E10B7"/>
    <w:rsid w:val="003E1374"/>
    <w:rsid w:val="003E1DA3"/>
    <w:rsid w:val="003E4623"/>
    <w:rsid w:val="003E5774"/>
    <w:rsid w:val="003E6848"/>
    <w:rsid w:val="003E75EE"/>
    <w:rsid w:val="003E7F6E"/>
    <w:rsid w:val="003E7FEB"/>
    <w:rsid w:val="003F3AA6"/>
    <w:rsid w:val="003F5477"/>
    <w:rsid w:val="003F5B6E"/>
    <w:rsid w:val="003F6AB4"/>
    <w:rsid w:val="003F6F2C"/>
    <w:rsid w:val="003F74B1"/>
    <w:rsid w:val="003F75DB"/>
    <w:rsid w:val="00400F74"/>
    <w:rsid w:val="004019F3"/>
    <w:rsid w:val="004021F3"/>
    <w:rsid w:val="00403218"/>
    <w:rsid w:val="00405F6C"/>
    <w:rsid w:val="00410C8F"/>
    <w:rsid w:val="00410F58"/>
    <w:rsid w:val="00411C25"/>
    <w:rsid w:val="00413D07"/>
    <w:rsid w:val="004153AB"/>
    <w:rsid w:val="00420A44"/>
    <w:rsid w:val="004219C8"/>
    <w:rsid w:val="00422944"/>
    <w:rsid w:val="00424BB4"/>
    <w:rsid w:val="00433937"/>
    <w:rsid w:val="00434FDC"/>
    <w:rsid w:val="004375B5"/>
    <w:rsid w:val="00443F4B"/>
    <w:rsid w:val="00445A19"/>
    <w:rsid w:val="004516FB"/>
    <w:rsid w:val="00455200"/>
    <w:rsid w:val="0045544B"/>
    <w:rsid w:val="00455B99"/>
    <w:rsid w:val="0046348D"/>
    <w:rsid w:val="00465D3A"/>
    <w:rsid w:val="00473181"/>
    <w:rsid w:val="00474357"/>
    <w:rsid w:val="00477805"/>
    <w:rsid w:val="00480BC3"/>
    <w:rsid w:val="004837A6"/>
    <w:rsid w:val="00485EEA"/>
    <w:rsid w:val="004864B0"/>
    <w:rsid w:val="00492624"/>
    <w:rsid w:val="00492A36"/>
    <w:rsid w:val="00496E70"/>
    <w:rsid w:val="004A574E"/>
    <w:rsid w:val="004A5FEC"/>
    <w:rsid w:val="004A7885"/>
    <w:rsid w:val="004B1307"/>
    <w:rsid w:val="004B1380"/>
    <w:rsid w:val="004B14DD"/>
    <w:rsid w:val="004B1B97"/>
    <w:rsid w:val="004B1DD6"/>
    <w:rsid w:val="004B536C"/>
    <w:rsid w:val="004B7A4D"/>
    <w:rsid w:val="004C1E09"/>
    <w:rsid w:val="004C2498"/>
    <w:rsid w:val="004C487F"/>
    <w:rsid w:val="004D1320"/>
    <w:rsid w:val="004D1DA7"/>
    <w:rsid w:val="004D3498"/>
    <w:rsid w:val="004D3766"/>
    <w:rsid w:val="004D42E2"/>
    <w:rsid w:val="004D50B0"/>
    <w:rsid w:val="004D598D"/>
    <w:rsid w:val="004D5D4E"/>
    <w:rsid w:val="004D644D"/>
    <w:rsid w:val="004E1090"/>
    <w:rsid w:val="004E151B"/>
    <w:rsid w:val="004E1C47"/>
    <w:rsid w:val="004E3915"/>
    <w:rsid w:val="004E414E"/>
    <w:rsid w:val="004E44BB"/>
    <w:rsid w:val="004E57D5"/>
    <w:rsid w:val="004E5D91"/>
    <w:rsid w:val="004E79A6"/>
    <w:rsid w:val="004F090B"/>
    <w:rsid w:val="004F25CB"/>
    <w:rsid w:val="004F2A13"/>
    <w:rsid w:val="004F44A4"/>
    <w:rsid w:val="00501E22"/>
    <w:rsid w:val="00501F28"/>
    <w:rsid w:val="00503B70"/>
    <w:rsid w:val="00506068"/>
    <w:rsid w:val="00516012"/>
    <w:rsid w:val="00521407"/>
    <w:rsid w:val="00522236"/>
    <w:rsid w:val="00524ECD"/>
    <w:rsid w:val="00525267"/>
    <w:rsid w:val="005256CD"/>
    <w:rsid w:val="00527EEC"/>
    <w:rsid w:val="00534221"/>
    <w:rsid w:val="00534922"/>
    <w:rsid w:val="005356A7"/>
    <w:rsid w:val="0054070C"/>
    <w:rsid w:val="00540948"/>
    <w:rsid w:val="00545EC3"/>
    <w:rsid w:val="00546631"/>
    <w:rsid w:val="00550917"/>
    <w:rsid w:val="005521AB"/>
    <w:rsid w:val="005578A3"/>
    <w:rsid w:val="00560632"/>
    <w:rsid w:val="005611AD"/>
    <w:rsid w:val="00561FE2"/>
    <w:rsid w:val="005645AD"/>
    <w:rsid w:val="0056549A"/>
    <w:rsid w:val="00565835"/>
    <w:rsid w:val="005669E9"/>
    <w:rsid w:val="00567FD2"/>
    <w:rsid w:val="00575622"/>
    <w:rsid w:val="0057685C"/>
    <w:rsid w:val="00576C52"/>
    <w:rsid w:val="00582FFE"/>
    <w:rsid w:val="005835B1"/>
    <w:rsid w:val="00583AC3"/>
    <w:rsid w:val="0058521D"/>
    <w:rsid w:val="00590033"/>
    <w:rsid w:val="00591730"/>
    <w:rsid w:val="00591C6C"/>
    <w:rsid w:val="00592F17"/>
    <w:rsid w:val="00593408"/>
    <w:rsid w:val="0059340D"/>
    <w:rsid w:val="00597583"/>
    <w:rsid w:val="00597F5E"/>
    <w:rsid w:val="005A140A"/>
    <w:rsid w:val="005A1964"/>
    <w:rsid w:val="005A2BE1"/>
    <w:rsid w:val="005A52F5"/>
    <w:rsid w:val="005A5DEB"/>
    <w:rsid w:val="005B3CEC"/>
    <w:rsid w:val="005B3E43"/>
    <w:rsid w:val="005B4B90"/>
    <w:rsid w:val="005C0F06"/>
    <w:rsid w:val="005C1711"/>
    <w:rsid w:val="005C3798"/>
    <w:rsid w:val="005C4699"/>
    <w:rsid w:val="005D0A78"/>
    <w:rsid w:val="005D31F3"/>
    <w:rsid w:val="005D37A1"/>
    <w:rsid w:val="005D42E0"/>
    <w:rsid w:val="005E4530"/>
    <w:rsid w:val="005E4707"/>
    <w:rsid w:val="005E5546"/>
    <w:rsid w:val="005E71E2"/>
    <w:rsid w:val="005F337C"/>
    <w:rsid w:val="005F39DF"/>
    <w:rsid w:val="005F47A3"/>
    <w:rsid w:val="005F6004"/>
    <w:rsid w:val="00601315"/>
    <w:rsid w:val="00604598"/>
    <w:rsid w:val="006056B3"/>
    <w:rsid w:val="00605CD8"/>
    <w:rsid w:val="00606F70"/>
    <w:rsid w:val="00607168"/>
    <w:rsid w:val="00610364"/>
    <w:rsid w:val="006115A5"/>
    <w:rsid w:val="006161AF"/>
    <w:rsid w:val="00616E80"/>
    <w:rsid w:val="00626D2F"/>
    <w:rsid w:val="0063230E"/>
    <w:rsid w:val="00633AF8"/>
    <w:rsid w:val="00634E8F"/>
    <w:rsid w:val="00634EB8"/>
    <w:rsid w:val="00637131"/>
    <w:rsid w:val="00640AB4"/>
    <w:rsid w:val="00641EBF"/>
    <w:rsid w:val="006428B2"/>
    <w:rsid w:val="00643787"/>
    <w:rsid w:val="00645003"/>
    <w:rsid w:val="00647D7F"/>
    <w:rsid w:val="00650F6F"/>
    <w:rsid w:val="00653996"/>
    <w:rsid w:val="00654038"/>
    <w:rsid w:val="006570C7"/>
    <w:rsid w:val="00657AAE"/>
    <w:rsid w:val="0066050E"/>
    <w:rsid w:val="00662C05"/>
    <w:rsid w:val="00664EF8"/>
    <w:rsid w:val="00666DF6"/>
    <w:rsid w:val="00667B0F"/>
    <w:rsid w:val="0067241E"/>
    <w:rsid w:val="006743AE"/>
    <w:rsid w:val="00674A36"/>
    <w:rsid w:val="00675BDB"/>
    <w:rsid w:val="00677E5B"/>
    <w:rsid w:val="006800F9"/>
    <w:rsid w:val="00680660"/>
    <w:rsid w:val="006810F0"/>
    <w:rsid w:val="0068123E"/>
    <w:rsid w:val="00681A54"/>
    <w:rsid w:val="006862D1"/>
    <w:rsid w:val="00686FC5"/>
    <w:rsid w:val="00687126"/>
    <w:rsid w:val="00690DCA"/>
    <w:rsid w:val="00690EFF"/>
    <w:rsid w:val="00697139"/>
    <w:rsid w:val="006A2DDC"/>
    <w:rsid w:val="006A2E77"/>
    <w:rsid w:val="006A3BD4"/>
    <w:rsid w:val="006A3BF7"/>
    <w:rsid w:val="006A3FAF"/>
    <w:rsid w:val="006A5D93"/>
    <w:rsid w:val="006A60DF"/>
    <w:rsid w:val="006A7FFD"/>
    <w:rsid w:val="006B0F45"/>
    <w:rsid w:val="006B1A64"/>
    <w:rsid w:val="006B41BE"/>
    <w:rsid w:val="006B4951"/>
    <w:rsid w:val="006B5478"/>
    <w:rsid w:val="006B5532"/>
    <w:rsid w:val="006B734A"/>
    <w:rsid w:val="006C123A"/>
    <w:rsid w:val="006C323F"/>
    <w:rsid w:val="006C456D"/>
    <w:rsid w:val="006C7075"/>
    <w:rsid w:val="006C73BE"/>
    <w:rsid w:val="006D4702"/>
    <w:rsid w:val="006D761B"/>
    <w:rsid w:val="006D7EE2"/>
    <w:rsid w:val="006E3188"/>
    <w:rsid w:val="006E3468"/>
    <w:rsid w:val="006E5160"/>
    <w:rsid w:val="006E5D19"/>
    <w:rsid w:val="006E6CD4"/>
    <w:rsid w:val="006E6CFB"/>
    <w:rsid w:val="006E7600"/>
    <w:rsid w:val="006E76E5"/>
    <w:rsid w:val="006F01D7"/>
    <w:rsid w:val="006F043F"/>
    <w:rsid w:val="006F1C6A"/>
    <w:rsid w:val="006F324A"/>
    <w:rsid w:val="006F668A"/>
    <w:rsid w:val="00701C36"/>
    <w:rsid w:val="0070247E"/>
    <w:rsid w:val="007028BA"/>
    <w:rsid w:val="00702FE0"/>
    <w:rsid w:val="0070393D"/>
    <w:rsid w:val="00704618"/>
    <w:rsid w:val="0070755C"/>
    <w:rsid w:val="00710A16"/>
    <w:rsid w:val="00711224"/>
    <w:rsid w:val="007143EE"/>
    <w:rsid w:val="00715185"/>
    <w:rsid w:val="00717DC6"/>
    <w:rsid w:val="00720C5D"/>
    <w:rsid w:val="00723CCE"/>
    <w:rsid w:val="00724AC8"/>
    <w:rsid w:val="00724B08"/>
    <w:rsid w:val="007318F6"/>
    <w:rsid w:val="007333F1"/>
    <w:rsid w:val="00733E2B"/>
    <w:rsid w:val="00735237"/>
    <w:rsid w:val="00736901"/>
    <w:rsid w:val="00736E3A"/>
    <w:rsid w:val="0074591A"/>
    <w:rsid w:val="00746364"/>
    <w:rsid w:val="00751B8C"/>
    <w:rsid w:val="00752125"/>
    <w:rsid w:val="00752289"/>
    <w:rsid w:val="00752799"/>
    <w:rsid w:val="00752A4A"/>
    <w:rsid w:val="00752D97"/>
    <w:rsid w:val="0075442A"/>
    <w:rsid w:val="00754444"/>
    <w:rsid w:val="00755E2A"/>
    <w:rsid w:val="007560E5"/>
    <w:rsid w:val="0075626A"/>
    <w:rsid w:val="00761F52"/>
    <w:rsid w:val="00762D8A"/>
    <w:rsid w:val="0076704D"/>
    <w:rsid w:val="007719AB"/>
    <w:rsid w:val="007758AA"/>
    <w:rsid w:val="00777A82"/>
    <w:rsid w:val="007807C2"/>
    <w:rsid w:val="007813DD"/>
    <w:rsid w:val="00784795"/>
    <w:rsid w:val="007852CC"/>
    <w:rsid w:val="00786471"/>
    <w:rsid w:val="00786B26"/>
    <w:rsid w:val="007870DE"/>
    <w:rsid w:val="00787A5C"/>
    <w:rsid w:val="007A09B7"/>
    <w:rsid w:val="007A4627"/>
    <w:rsid w:val="007A59F3"/>
    <w:rsid w:val="007B1CD7"/>
    <w:rsid w:val="007B1F32"/>
    <w:rsid w:val="007B42F7"/>
    <w:rsid w:val="007B58AD"/>
    <w:rsid w:val="007B5B7F"/>
    <w:rsid w:val="007B7797"/>
    <w:rsid w:val="007B7CBF"/>
    <w:rsid w:val="007C0CC6"/>
    <w:rsid w:val="007C2000"/>
    <w:rsid w:val="007C3D4E"/>
    <w:rsid w:val="007C646B"/>
    <w:rsid w:val="007C69F0"/>
    <w:rsid w:val="007C7E98"/>
    <w:rsid w:val="007D19DB"/>
    <w:rsid w:val="007E33F5"/>
    <w:rsid w:val="007E45EE"/>
    <w:rsid w:val="007E6B89"/>
    <w:rsid w:val="007E6F61"/>
    <w:rsid w:val="007F0885"/>
    <w:rsid w:val="007F122D"/>
    <w:rsid w:val="007F1D04"/>
    <w:rsid w:val="007F1E3D"/>
    <w:rsid w:val="007F390F"/>
    <w:rsid w:val="007F45E4"/>
    <w:rsid w:val="007F5863"/>
    <w:rsid w:val="007F6962"/>
    <w:rsid w:val="007F6C70"/>
    <w:rsid w:val="008006FA"/>
    <w:rsid w:val="00801371"/>
    <w:rsid w:val="008059AA"/>
    <w:rsid w:val="0080687B"/>
    <w:rsid w:val="00811368"/>
    <w:rsid w:val="00814E64"/>
    <w:rsid w:val="008150AE"/>
    <w:rsid w:val="008154B3"/>
    <w:rsid w:val="0082254D"/>
    <w:rsid w:val="0082544C"/>
    <w:rsid w:val="00825850"/>
    <w:rsid w:val="00831FCB"/>
    <w:rsid w:val="00832A13"/>
    <w:rsid w:val="00833129"/>
    <w:rsid w:val="0083559E"/>
    <w:rsid w:val="00840FCA"/>
    <w:rsid w:val="00842746"/>
    <w:rsid w:val="008431C4"/>
    <w:rsid w:val="008449D2"/>
    <w:rsid w:val="00845778"/>
    <w:rsid w:val="008460D1"/>
    <w:rsid w:val="008463A2"/>
    <w:rsid w:val="0084737F"/>
    <w:rsid w:val="00850986"/>
    <w:rsid w:val="00851ACB"/>
    <w:rsid w:val="00851F2F"/>
    <w:rsid w:val="00852864"/>
    <w:rsid w:val="00855004"/>
    <w:rsid w:val="008556E1"/>
    <w:rsid w:val="008572AF"/>
    <w:rsid w:val="00857490"/>
    <w:rsid w:val="00865044"/>
    <w:rsid w:val="0087187A"/>
    <w:rsid w:val="00873B3D"/>
    <w:rsid w:val="00874B5B"/>
    <w:rsid w:val="00876226"/>
    <w:rsid w:val="008768C1"/>
    <w:rsid w:val="00886974"/>
    <w:rsid w:val="00887A66"/>
    <w:rsid w:val="00890D34"/>
    <w:rsid w:val="00893091"/>
    <w:rsid w:val="00893145"/>
    <w:rsid w:val="00893613"/>
    <w:rsid w:val="00893A00"/>
    <w:rsid w:val="00894F2E"/>
    <w:rsid w:val="008951D7"/>
    <w:rsid w:val="008A0EF6"/>
    <w:rsid w:val="008A0FD5"/>
    <w:rsid w:val="008A1BAE"/>
    <w:rsid w:val="008A2BA7"/>
    <w:rsid w:val="008A5A55"/>
    <w:rsid w:val="008A69A9"/>
    <w:rsid w:val="008B3284"/>
    <w:rsid w:val="008B406C"/>
    <w:rsid w:val="008B5B4E"/>
    <w:rsid w:val="008B634A"/>
    <w:rsid w:val="008B74ED"/>
    <w:rsid w:val="008C1788"/>
    <w:rsid w:val="008C21F5"/>
    <w:rsid w:val="008C2E82"/>
    <w:rsid w:val="008C7A3B"/>
    <w:rsid w:val="008D009A"/>
    <w:rsid w:val="008D21BE"/>
    <w:rsid w:val="008D227A"/>
    <w:rsid w:val="008D271B"/>
    <w:rsid w:val="008D45FA"/>
    <w:rsid w:val="008D5406"/>
    <w:rsid w:val="008D6DC4"/>
    <w:rsid w:val="008D780D"/>
    <w:rsid w:val="008E1A22"/>
    <w:rsid w:val="008E284C"/>
    <w:rsid w:val="008E5A15"/>
    <w:rsid w:val="008F2F7A"/>
    <w:rsid w:val="008F3766"/>
    <w:rsid w:val="008F64EC"/>
    <w:rsid w:val="008F70C4"/>
    <w:rsid w:val="008F72CD"/>
    <w:rsid w:val="008F756B"/>
    <w:rsid w:val="0090017F"/>
    <w:rsid w:val="00902C3C"/>
    <w:rsid w:val="009035D5"/>
    <w:rsid w:val="0090453A"/>
    <w:rsid w:val="00905725"/>
    <w:rsid w:val="009065C2"/>
    <w:rsid w:val="00906D10"/>
    <w:rsid w:val="0091068E"/>
    <w:rsid w:val="00912BAF"/>
    <w:rsid w:val="00914958"/>
    <w:rsid w:val="00917DA0"/>
    <w:rsid w:val="00920101"/>
    <w:rsid w:val="00922598"/>
    <w:rsid w:val="00923E32"/>
    <w:rsid w:val="00926210"/>
    <w:rsid w:val="00926C0C"/>
    <w:rsid w:val="009277CE"/>
    <w:rsid w:val="00930463"/>
    <w:rsid w:val="009322D7"/>
    <w:rsid w:val="00936189"/>
    <w:rsid w:val="009378F8"/>
    <w:rsid w:val="009411A7"/>
    <w:rsid w:val="00941218"/>
    <w:rsid w:val="00942AA7"/>
    <w:rsid w:val="00942F49"/>
    <w:rsid w:val="0094529A"/>
    <w:rsid w:val="0094660A"/>
    <w:rsid w:val="00946DE4"/>
    <w:rsid w:val="00947FF6"/>
    <w:rsid w:val="00951D93"/>
    <w:rsid w:val="0095444D"/>
    <w:rsid w:val="00954864"/>
    <w:rsid w:val="00955D18"/>
    <w:rsid w:val="00955E01"/>
    <w:rsid w:val="00962272"/>
    <w:rsid w:val="0096311B"/>
    <w:rsid w:val="00963372"/>
    <w:rsid w:val="00963515"/>
    <w:rsid w:val="00964609"/>
    <w:rsid w:val="009650B6"/>
    <w:rsid w:val="00965853"/>
    <w:rsid w:val="00965DAF"/>
    <w:rsid w:val="00966AB5"/>
    <w:rsid w:val="00971033"/>
    <w:rsid w:val="00972528"/>
    <w:rsid w:val="00973326"/>
    <w:rsid w:val="0097397D"/>
    <w:rsid w:val="0097454D"/>
    <w:rsid w:val="0097559E"/>
    <w:rsid w:val="00975AFD"/>
    <w:rsid w:val="00983986"/>
    <w:rsid w:val="00983F3E"/>
    <w:rsid w:val="00987245"/>
    <w:rsid w:val="0099448D"/>
    <w:rsid w:val="0099566D"/>
    <w:rsid w:val="009956A9"/>
    <w:rsid w:val="00996646"/>
    <w:rsid w:val="009A17F5"/>
    <w:rsid w:val="009A38C0"/>
    <w:rsid w:val="009A54D7"/>
    <w:rsid w:val="009A5CB4"/>
    <w:rsid w:val="009A664B"/>
    <w:rsid w:val="009B08C6"/>
    <w:rsid w:val="009B1994"/>
    <w:rsid w:val="009B271B"/>
    <w:rsid w:val="009B4295"/>
    <w:rsid w:val="009B50AE"/>
    <w:rsid w:val="009B51C4"/>
    <w:rsid w:val="009B59AB"/>
    <w:rsid w:val="009B71BE"/>
    <w:rsid w:val="009C3883"/>
    <w:rsid w:val="009C38E9"/>
    <w:rsid w:val="009C4567"/>
    <w:rsid w:val="009C5265"/>
    <w:rsid w:val="009C640F"/>
    <w:rsid w:val="009C7967"/>
    <w:rsid w:val="009C7F2C"/>
    <w:rsid w:val="009D042B"/>
    <w:rsid w:val="009D156B"/>
    <w:rsid w:val="009D28A4"/>
    <w:rsid w:val="009D48B0"/>
    <w:rsid w:val="009D60F4"/>
    <w:rsid w:val="009D622E"/>
    <w:rsid w:val="009E1130"/>
    <w:rsid w:val="009E32E6"/>
    <w:rsid w:val="009E7C93"/>
    <w:rsid w:val="009F2F55"/>
    <w:rsid w:val="009F5286"/>
    <w:rsid w:val="009F5631"/>
    <w:rsid w:val="009F58C6"/>
    <w:rsid w:val="009F60F6"/>
    <w:rsid w:val="00A021E9"/>
    <w:rsid w:val="00A0299B"/>
    <w:rsid w:val="00A04B95"/>
    <w:rsid w:val="00A07357"/>
    <w:rsid w:val="00A100D7"/>
    <w:rsid w:val="00A11B78"/>
    <w:rsid w:val="00A12366"/>
    <w:rsid w:val="00A13DC1"/>
    <w:rsid w:val="00A14ED9"/>
    <w:rsid w:val="00A15A75"/>
    <w:rsid w:val="00A22846"/>
    <w:rsid w:val="00A23C4E"/>
    <w:rsid w:val="00A24ECB"/>
    <w:rsid w:val="00A2547D"/>
    <w:rsid w:val="00A30E9C"/>
    <w:rsid w:val="00A31085"/>
    <w:rsid w:val="00A333FD"/>
    <w:rsid w:val="00A34C57"/>
    <w:rsid w:val="00A379C4"/>
    <w:rsid w:val="00A4002C"/>
    <w:rsid w:val="00A43202"/>
    <w:rsid w:val="00A43AEF"/>
    <w:rsid w:val="00A47BC9"/>
    <w:rsid w:val="00A47D88"/>
    <w:rsid w:val="00A47F4D"/>
    <w:rsid w:val="00A509FC"/>
    <w:rsid w:val="00A51CEE"/>
    <w:rsid w:val="00A52757"/>
    <w:rsid w:val="00A52AD8"/>
    <w:rsid w:val="00A5575B"/>
    <w:rsid w:val="00A560F7"/>
    <w:rsid w:val="00A57197"/>
    <w:rsid w:val="00A57328"/>
    <w:rsid w:val="00A6088E"/>
    <w:rsid w:val="00A6397B"/>
    <w:rsid w:val="00A63C3C"/>
    <w:rsid w:val="00A642C1"/>
    <w:rsid w:val="00A65784"/>
    <w:rsid w:val="00A65BE7"/>
    <w:rsid w:val="00A6731D"/>
    <w:rsid w:val="00A67739"/>
    <w:rsid w:val="00A70CE8"/>
    <w:rsid w:val="00A71606"/>
    <w:rsid w:val="00A7403E"/>
    <w:rsid w:val="00A74245"/>
    <w:rsid w:val="00A74738"/>
    <w:rsid w:val="00A805C0"/>
    <w:rsid w:val="00A81A4D"/>
    <w:rsid w:val="00A82B00"/>
    <w:rsid w:val="00A82D3E"/>
    <w:rsid w:val="00A85604"/>
    <w:rsid w:val="00A85727"/>
    <w:rsid w:val="00A85BF9"/>
    <w:rsid w:val="00A87E1D"/>
    <w:rsid w:val="00A90709"/>
    <w:rsid w:val="00A90738"/>
    <w:rsid w:val="00A934DD"/>
    <w:rsid w:val="00A958A3"/>
    <w:rsid w:val="00AA192C"/>
    <w:rsid w:val="00AA310B"/>
    <w:rsid w:val="00AA458A"/>
    <w:rsid w:val="00AA70B3"/>
    <w:rsid w:val="00AB179E"/>
    <w:rsid w:val="00AB2F37"/>
    <w:rsid w:val="00AB5DC5"/>
    <w:rsid w:val="00AC54A8"/>
    <w:rsid w:val="00AC6F7C"/>
    <w:rsid w:val="00AD0903"/>
    <w:rsid w:val="00AD14E5"/>
    <w:rsid w:val="00AD3CBB"/>
    <w:rsid w:val="00AD441C"/>
    <w:rsid w:val="00AD6121"/>
    <w:rsid w:val="00AD63F3"/>
    <w:rsid w:val="00AE06DF"/>
    <w:rsid w:val="00AE2CCD"/>
    <w:rsid w:val="00AE2F1F"/>
    <w:rsid w:val="00AE3EF0"/>
    <w:rsid w:val="00AE63FF"/>
    <w:rsid w:val="00AF27C4"/>
    <w:rsid w:val="00AF414B"/>
    <w:rsid w:val="00AF774B"/>
    <w:rsid w:val="00B0258C"/>
    <w:rsid w:val="00B053A9"/>
    <w:rsid w:val="00B06EDA"/>
    <w:rsid w:val="00B11190"/>
    <w:rsid w:val="00B13EEE"/>
    <w:rsid w:val="00B14DC3"/>
    <w:rsid w:val="00B14F09"/>
    <w:rsid w:val="00B20A28"/>
    <w:rsid w:val="00B20A4D"/>
    <w:rsid w:val="00B23ED1"/>
    <w:rsid w:val="00B25C29"/>
    <w:rsid w:val="00B26110"/>
    <w:rsid w:val="00B26931"/>
    <w:rsid w:val="00B273ED"/>
    <w:rsid w:val="00B30196"/>
    <w:rsid w:val="00B302B7"/>
    <w:rsid w:val="00B30894"/>
    <w:rsid w:val="00B310D6"/>
    <w:rsid w:val="00B31AD9"/>
    <w:rsid w:val="00B32698"/>
    <w:rsid w:val="00B32983"/>
    <w:rsid w:val="00B33000"/>
    <w:rsid w:val="00B33801"/>
    <w:rsid w:val="00B36573"/>
    <w:rsid w:val="00B366ED"/>
    <w:rsid w:val="00B368C1"/>
    <w:rsid w:val="00B45BF2"/>
    <w:rsid w:val="00B46FDA"/>
    <w:rsid w:val="00B4741E"/>
    <w:rsid w:val="00B47A74"/>
    <w:rsid w:val="00B47E1D"/>
    <w:rsid w:val="00B540E2"/>
    <w:rsid w:val="00B55BFD"/>
    <w:rsid w:val="00B56E07"/>
    <w:rsid w:val="00B57DB3"/>
    <w:rsid w:val="00B60914"/>
    <w:rsid w:val="00B6424E"/>
    <w:rsid w:val="00B65FD9"/>
    <w:rsid w:val="00B6683B"/>
    <w:rsid w:val="00B67DF4"/>
    <w:rsid w:val="00B67FC6"/>
    <w:rsid w:val="00B70345"/>
    <w:rsid w:val="00B710EE"/>
    <w:rsid w:val="00B71E0D"/>
    <w:rsid w:val="00B77DC1"/>
    <w:rsid w:val="00B829FC"/>
    <w:rsid w:val="00B83615"/>
    <w:rsid w:val="00B84A9D"/>
    <w:rsid w:val="00B85124"/>
    <w:rsid w:val="00B873C7"/>
    <w:rsid w:val="00B87E9F"/>
    <w:rsid w:val="00B9012D"/>
    <w:rsid w:val="00B92FBA"/>
    <w:rsid w:val="00B96555"/>
    <w:rsid w:val="00B9734F"/>
    <w:rsid w:val="00BA02CF"/>
    <w:rsid w:val="00BA24CB"/>
    <w:rsid w:val="00BA371E"/>
    <w:rsid w:val="00BA4956"/>
    <w:rsid w:val="00BA4D62"/>
    <w:rsid w:val="00BA5AAA"/>
    <w:rsid w:val="00BA71A6"/>
    <w:rsid w:val="00BB083F"/>
    <w:rsid w:val="00BB288B"/>
    <w:rsid w:val="00BB3074"/>
    <w:rsid w:val="00BB366B"/>
    <w:rsid w:val="00BB48BB"/>
    <w:rsid w:val="00BB49A5"/>
    <w:rsid w:val="00BB5007"/>
    <w:rsid w:val="00BB62E9"/>
    <w:rsid w:val="00BB79A0"/>
    <w:rsid w:val="00BC0E55"/>
    <w:rsid w:val="00BC2BF1"/>
    <w:rsid w:val="00BC447B"/>
    <w:rsid w:val="00BC58E1"/>
    <w:rsid w:val="00BC592A"/>
    <w:rsid w:val="00BC7142"/>
    <w:rsid w:val="00BD003D"/>
    <w:rsid w:val="00BD1234"/>
    <w:rsid w:val="00BD1FA9"/>
    <w:rsid w:val="00BD2BEE"/>
    <w:rsid w:val="00BD3C7E"/>
    <w:rsid w:val="00BD6FA5"/>
    <w:rsid w:val="00BD75B1"/>
    <w:rsid w:val="00BE0F9E"/>
    <w:rsid w:val="00BE10D9"/>
    <w:rsid w:val="00BE1166"/>
    <w:rsid w:val="00BE294F"/>
    <w:rsid w:val="00BE433F"/>
    <w:rsid w:val="00BE534C"/>
    <w:rsid w:val="00BE6A9C"/>
    <w:rsid w:val="00BE72C4"/>
    <w:rsid w:val="00BE79AC"/>
    <w:rsid w:val="00BE7B26"/>
    <w:rsid w:val="00BE7D1F"/>
    <w:rsid w:val="00BF28DD"/>
    <w:rsid w:val="00BF3B4E"/>
    <w:rsid w:val="00BF3F1A"/>
    <w:rsid w:val="00BF452C"/>
    <w:rsid w:val="00BF47D3"/>
    <w:rsid w:val="00BF5E50"/>
    <w:rsid w:val="00BF7AC0"/>
    <w:rsid w:val="00BF7BA3"/>
    <w:rsid w:val="00BF7BB5"/>
    <w:rsid w:val="00BF7BEB"/>
    <w:rsid w:val="00C01826"/>
    <w:rsid w:val="00C01C3A"/>
    <w:rsid w:val="00C041A6"/>
    <w:rsid w:val="00C04AF7"/>
    <w:rsid w:val="00C054FF"/>
    <w:rsid w:val="00C07000"/>
    <w:rsid w:val="00C13FB5"/>
    <w:rsid w:val="00C15600"/>
    <w:rsid w:val="00C15EDD"/>
    <w:rsid w:val="00C16ACD"/>
    <w:rsid w:val="00C22C80"/>
    <w:rsid w:val="00C237B9"/>
    <w:rsid w:val="00C25027"/>
    <w:rsid w:val="00C3213A"/>
    <w:rsid w:val="00C34A59"/>
    <w:rsid w:val="00C355D2"/>
    <w:rsid w:val="00C40528"/>
    <w:rsid w:val="00C43684"/>
    <w:rsid w:val="00C44034"/>
    <w:rsid w:val="00C479D5"/>
    <w:rsid w:val="00C47B11"/>
    <w:rsid w:val="00C52E87"/>
    <w:rsid w:val="00C544B0"/>
    <w:rsid w:val="00C55501"/>
    <w:rsid w:val="00C634A0"/>
    <w:rsid w:val="00C64DF4"/>
    <w:rsid w:val="00C661A7"/>
    <w:rsid w:val="00C67299"/>
    <w:rsid w:val="00C715EE"/>
    <w:rsid w:val="00C71E9C"/>
    <w:rsid w:val="00C75F28"/>
    <w:rsid w:val="00C7664C"/>
    <w:rsid w:val="00C76AC3"/>
    <w:rsid w:val="00C774CC"/>
    <w:rsid w:val="00C77E3C"/>
    <w:rsid w:val="00C77FCD"/>
    <w:rsid w:val="00C81EA9"/>
    <w:rsid w:val="00C83F01"/>
    <w:rsid w:val="00C84C90"/>
    <w:rsid w:val="00C84FFE"/>
    <w:rsid w:val="00C859D2"/>
    <w:rsid w:val="00C87B26"/>
    <w:rsid w:val="00C87C01"/>
    <w:rsid w:val="00C90BA5"/>
    <w:rsid w:val="00C91C8F"/>
    <w:rsid w:val="00C928BE"/>
    <w:rsid w:val="00C9425C"/>
    <w:rsid w:val="00C97A04"/>
    <w:rsid w:val="00CA0972"/>
    <w:rsid w:val="00CA0B58"/>
    <w:rsid w:val="00CA261A"/>
    <w:rsid w:val="00CA2B28"/>
    <w:rsid w:val="00CA3716"/>
    <w:rsid w:val="00CA410A"/>
    <w:rsid w:val="00CA476A"/>
    <w:rsid w:val="00CA5F19"/>
    <w:rsid w:val="00CA7678"/>
    <w:rsid w:val="00CA7734"/>
    <w:rsid w:val="00CB06DC"/>
    <w:rsid w:val="00CB3A31"/>
    <w:rsid w:val="00CB4D77"/>
    <w:rsid w:val="00CC038A"/>
    <w:rsid w:val="00CC1640"/>
    <w:rsid w:val="00CD088E"/>
    <w:rsid w:val="00CD0C9C"/>
    <w:rsid w:val="00CD1568"/>
    <w:rsid w:val="00CD1E22"/>
    <w:rsid w:val="00CD257B"/>
    <w:rsid w:val="00CD5277"/>
    <w:rsid w:val="00CD707C"/>
    <w:rsid w:val="00CE03E9"/>
    <w:rsid w:val="00CE1657"/>
    <w:rsid w:val="00CE5EC9"/>
    <w:rsid w:val="00CE5F47"/>
    <w:rsid w:val="00CE6B76"/>
    <w:rsid w:val="00CE6E20"/>
    <w:rsid w:val="00CE7285"/>
    <w:rsid w:val="00CF1DE5"/>
    <w:rsid w:val="00CF23E9"/>
    <w:rsid w:val="00CF6D8A"/>
    <w:rsid w:val="00CF79B2"/>
    <w:rsid w:val="00D01784"/>
    <w:rsid w:val="00D10CA1"/>
    <w:rsid w:val="00D1102D"/>
    <w:rsid w:val="00D11E8B"/>
    <w:rsid w:val="00D14BC9"/>
    <w:rsid w:val="00D14DFB"/>
    <w:rsid w:val="00D172CE"/>
    <w:rsid w:val="00D17370"/>
    <w:rsid w:val="00D17EBB"/>
    <w:rsid w:val="00D24FA4"/>
    <w:rsid w:val="00D26D77"/>
    <w:rsid w:val="00D33D27"/>
    <w:rsid w:val="00D360B1"/>
    <w:rsid w:val="00D36769"/>
    <w:rsid w:val="00D372C6"/>
    <w:rsid w:val="00D43574"/>
    <w:rsid w:val="00D45C64"/>
    <w:rsid w:val="00D472A4"/>
    <w:rsid w:val="00D503F6"/>
    <w:rsid w:val="00D50BF8"/>
    <w:rsid w:val="00D51C98"/>
    <w:rsid w:val="00D5220A"/>
    <w:rsid w:val="00D5544F"/>
    <w:rsid w:val="00D56841"/>
    <w:rsid w:val="00D606A3"/>
    <w:rsid w:val="00D60713"/>
    <w:rsid w:val="00D65BE7"/>
    <w:rsid w:val="00D66511"/>
    <w:rsid w:val="00D70094"/>
    <w:rsid w:val="00D7140B"/>
    <w:rsid w:val="00D71923"/>
    <w:rsid w:val="00D74E03"/>
    <w:rsid w:val="00D75713"/>
    <w:rsid w:val="00D75A37"/>
    <w:rsid w:val="00D76DFE"/>
    <w:rsid w:val="00D8099B"/>
    <w:rsid w:val="00D8339E"/>
    <w:rsid w:val="00D83655"/>
    <w:rsid w:val="00D85791"/>
    <w:rsid w:val="00D85ACF"/>
    <w:rsid w:val="00D91CA3"/>
    <w:rsid w:val="00D92519"/>
    <w:rsid w:val="00D951C7"/>
    <w:rsid w:val="00D96369"/>
    <w:rsid w:val="00DA040C"/>
    <w:rsid w:val="00DA06FF"/>
    <w:rsid w:val="00DA375F"/>
    <w:rsid w:val="00DA3F10"/>
    <w:rsid w:val="00DA6E0F"/>
    <w:rsid w:val="00DA7572"/>
    <w:rsid w:val="00DA7FCF"/>
    <w:rsid w:val="00DB0950"/>
    <w:rsid w:val="00DB3BC2"/>
    <w:rsid w:val="00DB570A"/>
    <w:rsid w:val="00DB6614"/>
    <w:rsid w:val="00DC1143"/>
    <w:rsid w:val="00DC18B0"/>
    <w:rsid w:val="00DC23AB"/>
    <w:rsid w:val="00DC65F6"/>
    <w:rsid w:val="00DC6FC5"/>
    <w:rsid w:val="00DD1443"/>
    <w:rsid w:val="00DD22AA"/>
    <w:rsid w:val="00DD4BB3"/>
    <w:rsid w:val="00DD5F4B"/>
    <w:rsid w:val="00DD6E86"/>
    <w:rsid w:val="00DD7D35"/>
    <w:rsid w:val="00DE123E"/>
    <w:rsid w:val="00DE3C7C"/>
    <w:rsid w:val="00DE4F3D"/>
    <w:rsid w:val="00DE502D"/>
    <w:rsid w:val="00DE63F3"/>
    <w:rsid w:val="00DE6415"/>
    <w:rsid w:val="00DF144C"/>
    <w:rsid w:val="00DF1D37"/>
    <w:rsid w:val="00DF2739"/>
    <w:rsid w:val="00DF2A15"/>
    <w:rsid w:val="00DF4CC7"/>
    <w:rsid w:val="00DF6B95"/>
    <w:rsid w:val="00E014E0"/>
    <w:rsid w:val="00E01AD5"/>
    <w:rsid w:val="00E01B6A"/>
    <w:rsid w:val="00E022D8"/>
    <w:rsid w:val="00E0302E"/>
    <w:rsid w:val="00E03D9A"/>
    <w:rsid w:val="00E13C46"/>
    <w:rsid w:val="00E149BD"/>
    <w:rsid w:val="00E16954"/>
    <w:rsid w:val="00E20C93"/>
    <w:rsid w:val="00E20D57"/>
    <w:rsid w:val="00E21993"/>
    <w:rsid w:val="00E2320F"/>
    <w:rsid w:val="00E23810"/>
    <w:rsid w:val="00E25DE6"/>
    <w:rsid w:val="00E269EC"/>
    <w:rsid w:val="00E31E9D"/>
    <w:rsid w:val="00E43591"/>
    <w:rsid w:val="00E436D8"/>
    <w:rsid w:val="00E43BC8"/>
    <w:rsid w:val="00E4755E"/>
    <w:rsid w:val="00E47810"/>
    <w:rsid w:val="00E5073B"/>
    <w:rsid w:val="00E517CE"/>
    <w:rsid w:val="00E52877"/>
    <w:rsid w:val="00E529EA"/>
    <w:rsid w:val="00E5503D"/>
    <w:rsid w:val="00E56BFE"/>
    <w:rsid w:val="00E57D59"/>
    <w:rsid w:val="00E60C06"/>
    <w:rsid w:val="00E63E6E"/>
    <w:rsid w:val="00E65B0D"/>
    <w:rsid w:val="00E6792A"/>
    <w:rsid w:val="00E67FE2"/>
    <w:rsid w:val="00E73B28"/>
    <w:rsid w:val="00E7622F"/>
    <w:rsid w:val="00E766A2"/>
    <w:rsid w:val="00E80547"/>
    <w:rsid w:val="00E8369B"/>
    <w:rsid w:val="00E8402E"/>
    <w:rsid w:val="00E8425E"/>
    <w:rsid w:val="00E84878"/>
    <w:rsid w:val="00E87470"/>
    <w:rsid w:val="00E9011C"/>
    <w:rsid w:val="00E90B79"/>
    <w:rsid w:val="00E91BF7"/>
    <w:rsid w:val="00E92F5D"/>
    <w:rsid w:val="00E93E8E"/>
    <w:rsid w:val="00E9477F"/>
    <w:rsid w:val="00E94CDC"/>
    <w:rsid w:val="00EA3C49"/>
    <w:rsid w:val="00EB063C"/>
    <w:rsid w:val="00EB0C18"/>
    <w:rsid w:val="00EB3A45"/>
    <w:rsid w:val="00EB3D84"/>
    <w:rsid w:val="00EB7443"/>
    <w:rsid w:val="00EC0EE8"/>
    <w:rsid w:val="00EC3845"/>
    <w:rsid w:val="00ED2CF2"/>
    <w:rsid w:val="00ED72C3"/>
    <w:rsid w:val="00ED78FA"/>
    <w:rsid w:val="00EE244C"/>
    <w:rsid w:val="00EE2AAB"/>
    <w:rsid w:val="00EE39DF"/>
    <w:rsid w:val="00EE6BFE"/>
    <w:rsid w:val="00EF0C4F"/>
    <w:rsid w:val="00EF4AB1"/>
    <w:rsid w:val="00EF4FD3"/>
    <w:rsid w:val="00EF6B5F"/>
    <w:rsid w:val="00F000F6"/>
    <w:rsid w:val="00F0033E"/>
    <w:rsid w:val="00F00BA2"/>
    <w:rsid w:val="00F02FCE"/>
    <w:rsid w:val="00F036F8"/>
    <w:rsid w:val="00F0423C"/>
    <w:rsid w:val="00F0434D"/>
    <w:rsid w:val="00F0589B"/>
    <w:rsid w:val="00F05B4C"/>
    <w:rsid w:val="00F069E2"/>
    <w:rsid w:val="00F177A9"/>
    <w:rsid w:val="00F209C6"/>
    <w:rsid w:val="00F22AEE"/>
    <w:rsid w:val="00F262F1"/>
    <w:rsid w:val="00F30154"/>
    <w:rsid w:val="00F31F26"/>
    <w:rsid w:val="00F33009"/>
    <w:rsid w:val="00F35820"/>
    <w:rsid w:val="00F3734C"/>
    <w:rsid w:val="00F37367"/>
    <w:rsid w:val="00F37A76"/>
    <w:rsid w:val="00F41F2E"/>
    <w:rsid w:val="00F42830"/>
    <w:rsid w:val="00F442F5"/>
    <w:rsid w:val="00F45228"/>
    <w:rsid w:val="00F51C8B"/>
    <w:rsid w:val="00F52B8B"/>
    <w:rsid w:val="00F53C6B"/>
    <w:rsid w:val="00F544F4"/>
    <w:rsid w:val="00F548AE"/>
    <w:rsid w:val="00F5673B"/>
    <w:rsid w:val="00F60CD4"/>
    <w:rsid w:val="00F62116"/>
    <w:rsid w:val="00F6239B"/>
    <w:rsid w:val="00F62663"/>
    <w:rsid w:val="00F63B7C"/>
    <w:rsid w:val="00F64055"/>
    <w:rsid w:val="00F64279"/>
    <w:rsid w:val="00F64D01"/>
    <w:rsid w:val="00F6648E"/>
    <w:rsid w:val="00F66F2E"/>
    <w:rsid w:val="00F703AA"/>
    <w:rsid w:val="00F70CB8"/>
    <w:rsid w:val="00F7337A"/>
    <w:rsid w:val="00F757E9"/>
    <w:rsid w:val="00F76B52"/>
    <w:rsid w:val="00F8252F"/>
    <w:rsid w:val="00F856D3"/>
    <w:rsid w:val="00F85E2D"/>
    <w:rsid w:val="00F872B3"/>
    <w:rsid w:val="00F91493"/>
    <w:rsid w:val="00F919C1"/>
    <w:rsid w:val="00F938D3"/>
    <w:rsid w:val="00F9545F"/>
    <w:rsid w:val="00F96CF2"/>
    <w:rsid w:val="00F96D82"/>
    <w:rsid w:val="00F96DE5"/>
    <w:rsid w:val="00FA28C4"/>
    <w:rsid w:val="00FA5779"/>
    <w:rsid w:val="00FB17D7"/>
    <w:rsid w:val="00FB2FFE"/>
    <w:rsid w:val="00FB653F"/>
    <w:rsid w:val="00FB7DE6"/>
    <w:rsid w:val="00FC2282"/>
    <w:rsid w:val="00FC2996"/>
    <w:rsid w:val="00FC368F"/>
    <w:rsid w:val="00FC4281"/>
    <w:rsid w:val="00FC45D4"/>
    <w:rsid w:val="00FC6210"/>
    <w:rsid w:val="00FD01EC"/>
    <w:rsid w:val="00FD3D12"/>
    <w:rsid w:val="00FD4629"/>
    <w:rsid w:val="00FD5073"/>
    <w:rsid w:val="00FD5321"/>
    <w:rsid w:val="00FE10A3"/>
    <w:rsid w:val="00FE3301"/>
    <w:rsid w:val="00FE3B15"/>
    <w:rsid w:val="00FE3D3D"/>
    <w:rsid w:val="00FE5470"/>
    <w:rsid w:val="00FE5E8D"/>
    <w:rsid w:val="00FE5F88"/>
    <w:rsid w:val="00FF0695"/>
    <w:rsid w:val="00FF1400"/>
    <w:rsid w:val="00FF2D54"/>
    <w:rsid w:val="00FF382F"/>
    <w:rsid w:val="00FF4560"/>
    <w:rsid w:val="00FF48BE"/>
    <w:rsid w:val="00FF5254"/>
    <w:rsid w:val="00FF534B"/>
    <w:rsid w:val="00FF71DD"/>
    <w:rsid w:val="00FF732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03AD1D"/>
  <w15:chartTrackingRefBased/>
  <w15:docId w15:val="{EABF3B2B-5ACC-470F-87CB-2D33E7A14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before="12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29"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000"/>
    <w:pPr>
      <w:jc w:val="both"/>
    </w:pPr>
    <w:rPr>
      <w:sz w:val="20"/>
    </w:rPr>
  </w:style>
  <w:style w:type="paragraph" w:styleId="Heading1">
    <w:name w:val="heading 1"/>
    <w:basedOn w:val="Normal"/>
    <w:next w:val="Normal"/>
    <w:link w:val="Heading1Char"/>
    <w:uiPriority w:val="9"/>
    <w:qFormat/>
    <w:rsid w:val="004E79A6"/>
    <w:pPr>
      <w:keepNext/>
      <w:keepLines/>
      <w:spacing w:before="1080" w:after="120" w:line="240" w:lineRule="auto"/>
      <w:outlineLvl w:val="0"/>
    </w:pPr>
    <w:rPr>
      <w:rFonts w:asciiTheme="majorHAnsi" w:eastAsiaTheme="majorEastAsia" w:hAnsiTheme="majorHAnsi" w:cstheme="majorBidi"/>
      <w:caps/>
      <w:color w:val="1C1C1C" w:themeColor="accent1" w:themeShade="BF"/>
      <w:sz w:val="24"/>
      <w:szCs w:val="36"/>
    </w:rPr>
  </w:style>
  <w:style w:type="paragraph" w:styleId="Heading2">
    <w:name w:val="heading 2"/>
    <w:basedOn w:val="Heading1"/>
    <w:next w:val="Normal"/>
    <w:link w:val="Heading2Char"/>
    <w:uiPriority w:val="9"/>
    <w:unhideWhenUsed/>
    <w:qFormat/>
    <w:rsid w:val="004E79A6"/>
    <w:pPr>
      <w:spacing w:before="360" w:after="0"/>
      <w:outlineLvl w:val="1"/>
    </w:pPr>
    <w:rPr>
      <w:caps w:val="0"/>
      <w:szCs w:val="28"/>
    </w:rPr>
  </w:style>
  <w:style w:type="paragraph" w:styleId="Heading3">
    <w:name w:val="heading 3"/>
    <w:basedOn w:val="Heading2"/>
    <w:next w:val="Normal"/>
    <w:link w:val="Heading3Char"/>
    <w:uiPriority w:val="9"/>
    <w:unhideWhenUsed/>
    <w:qFormat/>
    <w:rsid w:val="00B33000"/>
    <w:pPr>
      <w:spacing w:before="240"/>
      <w:outlineLvl w:val="2"/>
    </w:pPr>
    <w:rPr>
      <w:sz w:val="20"/>
    </w:rPr>
  </w:style>
  <w:style w:type="paragraph" w:styleId="Heading4">
    <w:name w:val="heading 4"/>
    <w:basedOn w:val="Heading3"/>
    <w:next w:val="Normal"/>
    <w:link w:val="Heading4Char"/>
    <w:uiPriority w:val="9"/>
    <w:unhideWhenUsed/>
    <w:qFormat/>
    <w:rsid w:val="006C123A"/>
    <w:pPr>
      <w:outlineLvl w:val="3"/>
    </w:pPr>
    <w:rPr>
      <w:i/>
    </w:rPr>
  </w:style>
  <w:style w:type="paragraph" w:styleId="Heading5">
    <w:name w:val="heading 5"/>
    <w:basedOn w:val="Normal"/>
    <w:next w:val="Normal"/>
    <w:link w:val="Heading5Char"/>
    <w:uiPriority w:val="9"/>
    <w:semiHidden/>
    <w:unhideWhenUsed/>
    <w:qFormat/>
    <w:rsid w:val="00B33000"/>
    <w:pPr>
      <w:keepNext/>
      <w:keepLines/>
      <w:spacing w:after="0"/>
      <w:outlineLvl w:val="4"/>
    </w:pPr>
    <w:rPr>
      <w:rFonts w:eastAsiaTheme="majorEastAsia" w:cstheme="majorBidi"/>
      <w:i/>
      <w:iCs/>
    </w:rPr>
  </w:style>
  <w:style w:type="paragraph" w:styleId="Heading6">
    <w:name w:val="heading 6"/>
    <w:basedOn w:val="Normal"/>
    <w:next w:val="Normal"/>
    <w:link w:val="Heading6Char"/>
    <w:uiPriority w:val="9"/>
    <w:semiHidden/>
    <w:unhideWhenUsed/>
    <w:qFormat/>
    <w:rsid w:val="006C123A"/>
    <w:pPr>
      <w:keepNext/>
      <w:keepLines/>
      <w:spacing w:after="0"/>
      <w:outlineLvl w:val="5"/>
    </w:pPr>
    <w:rPr>
      <w:rFonts w:asciiTheme="majorHAnsi" w:eastAsiaTheme="majorEastAsia" w:hAnsiTheme="majorHAnsi" w:cstheme="majorBidi"/>
      <w:b/>
      <w:bCs/>
      <w:caps/>
      <w:color w:val="262626" w:themeColor="text1" w:themeTint="D9"/>
      <w:szCs w:val="20"/>
    </w:rPr>
  </w:style>
  <w:style w:type="paragraph" w:styleId="Heading7">
    <w:name w:val="heading 7"/>
    <w:basedOn w:val="Normal"/>
    <w:next w:val="Normal"/>
    <w:link w:val="Heading7Char"/>
    <w:uiPriority w:val="9"/>
    <w:semiHidden/>
    <w:unhideWhenUsed/>
    <w:qFormat/>
    <w:rsid w:val="006C123A"/>
    <w:pPr>
      <w:keepNext/>
      <w:keepLines/>
      <w:spacing w:after="0"/>
      <w:outlineLvl w:val="6"/>
    </w:pPr>
    <w:rPr>
      <w:rFonts w:asciiTheme="majorHAnsi" w:eastAsiaTheme="majorEastAsia" w:hAnsiTheme="majorHAnsi" w:cstheme="majorBidi"/>
      <w:b/>
      <w:bCs/>
      <w:i/>
      <w:iCs/>
      <w:caps/>
      <w:color w:val="262626" w:themeColor="text1" w:themeTint="D9"/>
      <w:szCs w:val="20"/>
    </w:rPr>
  </w:style>
  <w:style w:type="paragraph" w:styleId="Heading8">
    <w:name w:val="heading 8"/>
    <w:basedOn w:val="Normal"/>
    <w:next w:val="Normal"/>
    <w:link w:val="Heading8Char"/>
    <w:uiPriority w:val="9"/>
    <w:semiHidden/>
    <w:unhideWhenUsed/>
    <w:qFormat/>
    <w:rsid w:val="006C123A"/>
    <w:pPr>
      <w:keepNext/>
      <w:keepLines/>
      <w:spacing w:after="0"/>
      <w:outlineLvl w:val="7"/>
    </w:pPr>
    <w:rPr>
      <w:rFonts w:asciiTheme="majorHAnsi" w:eastAsiaTheme="majorEastAsia" w:hAnsiTheme="majorHAnsi" w:cstheme="majorBidi"/>
      <w:b/>
      <w:bCs/>
      <w:caps/>
      <w:color w:val="7F7F7F" w:themeColor="text1" w:themeTint="80"/>
      <w:szCs w:val="20"/>
    </w:rPr>
  </w:style>
  <w:style w:type="paragraph" w:styleId="Heading9">
    <w:name w:val="heading 9"/>
    <w:basedOn w:val="Normal"/>
    <w:next w:val="Normal"/>
    <w:link w:val="Heading9Char"/>
    <w:uiPriority w:val="9"/>
    <w:semiHidden/>
    <w:unhideWhenUsed/>
    <w:qFormat/>
    <w:rsid w:val="006C123A"/>
    <w:pPr>
      <w:keepNext/>
      <w:keepLines/>
      <w:spacing w:after="0"/>
      <w:outlineLvl w:val="8"/>
    </w:pPr>
    <w:rPr>
      <w:rFonts w:asciiTheme="majorHAnsi" w:eastAsiaTheme="majorEastAsia" w:hAnsiTheme="majorHAnsi" w:cstheme="majorBidi"/>
      <w:b/>
      <w:bCs/>
      <w:i/>
      <w:iCs/>
      <w:caps/>
      <w:color w:val="7F7F7F" w:themeColor="text1" w:themeTint="8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79A6"/>
    <w:rPr>
      <w:rFonts w:asciiTheme="majorHAnsi" w:eastAsiaTheme="majorEastAsia" w:hAnsiTheme="majorHAnsi" w:cstheme="majorBidi"/>
      <w:caps/>
      <w:color w:val="1C1C1C" w:themeColor="accent1" w:themeShade="BF"/>
      <w:sz w:val="24"/>
      <w:szCs w:val="36"/>
    </w:rPr>
  </w:style>
  <w:style w:type="character" w:customStyle="1" w:styleId="Heading2Char">
    <w:name w:val="Heading 2 Char"/>
    <w:basedOn w:val="DefaultParagraphFont"/>
    <w:link w:val="Heading2"/>
    <w:uiPriority w:val="9"/>
    <w:rsid w:val="004E79A6"/>
    <w:rPr>
      <w:rFonts w:asciiTheme="majorHAnsi" w:eastAsiaTheme="majorEastAsia" w:hAnsiTheme="majorHAnsi" w:cstheme="majorBidi"/>
      <w:color w:val="1C1C1C" w:themeColor="accent1" w:themeShade="BF"/>
      <w:sz w:val="24"/>
      <w:szCs w:val="28"/>
    </w:rPr>
  </w:style>
  <w:style w:type="character" w:customStyle="1" w:styleId="Heading3Char">
    <w:name w:val="Heading 3 Char"/>
    <w:basedOn w:val="DefaultParagraphFont"/>
    <w:link w:val="Heading3"/>
    <w:uiPriority w:val="9"/>
    <w:rsid w:val="00B33000"/>
    <w:rPr>
      <w:rFonts w:asciiTheme="majorHAnsi" w:eastAsiaTheme="majorEastAsia" w:hAnsiTheme="majorHAnsi" w:cstheme="majorBidi"/>
      <w:color w:val="1C1C1C" w:themeColor="accent1" w:themeShade="BF"/>
      <w:sz w:val="20"/>
      <w:szCs w:val="28"/>
    </w:rPr>
  </w:style>
  <w:style w:type="character" w:customStyle="1" w:styleId="Heading4Char">
    <w:name w:val="Heading 4 Char"/>
    <w:basedOn w:val="DefaultParagraphFont"/>
    <w:link w:val="Heading4"/>
    <w:uiPriority w:val="9"/>
    <w:rsid w:val="00B33000"/>
    <w:rPr>
      <w:rFonts w:asciiTheme="majorHAnsi" w:eastAsiaTheme="majorEastAsia" w:hAnsiTheme="majorHAnsi" w:cstheme="majorBidi"/>
      <w:i/>
      <w:color w:val="1C1C1C" w:themeColor="accent1" w:themeShade="BF"/>
      <w:sz w:val="20"/>
      <w:szCs w:val="28"/>
    </w:rPr>
  </w:style>
  <w:style w:type="character" w:customStyle="1" w:styleId="Heading5Char">
    <w:name w:val="Heading 5 Char"/>
    <w:basedOn w:val="DefaultParagraphFont"/>
    <w:link w:val="Heading5"/>
    <w:uiPriority w:val="9"/>
    <w:semiHidden/>
    <w:rsid w:val="00B33000"/>
    <w:rPr>
      <w:rFonts w:eastAsiaTheme="majorEastAsia" w:cstheme="majorBidi"/>
      <w:i/>
      <w:iCs/>
      <w:sz w:val="20"/>
    </w:rPr>
  </w:style>
  <w:style w:type="character" w:customStyle="1" w:styleId="Heading6Char">
    <w:name w:val="Heading 6 Char"/>
    <w:basedOn w:val="DefaultParagraphFont"/>
    <w:link w:val="Heading6"/>
    <w:uiPriority w:val="9"/>
    <w:semiHidden/>
    <w:rsid w:val="006C123A"/>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6C123A"/>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6C123A"/>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6C123A"/>
    <w:rPr>
      <w:rFonts w:asciiTheme="majorHAnsi" w:eastAsiaTheme="majorEastAsia" w:hAnsiTheme="majorHAnsi" w:cstheme="majorBidi"/>
      <w:b/>
      <w:bCs/>
      <w:i/>
      <w:iCs/>
      <w:caps/>
      <w:color w:val="7F7F7F" w:themeColor="text1" w:themeTint="80"/>
      <w:sz w:val="20"/>
      <w:szCs w:val="20"/>
    </w:rPr>
  </w:style>
  <w:style w:type="paragraph" w:styleId="Caption">
    <w:name w:val="caption"/>
    <w:basedOn w:val="Normal"/>
    <w:next w:val="Normal"/>
    <w:uiPriority w:val="35"/>
    <w:semiHidden/>
    <w:unhideWhenUsed/>
    <w:qFormat/>
    <w:rsid w:val="006C123A"/>
    <w:pPr>
      <w:spacing w:line="240" w:lineRule="auto"/>
    </w:pPr>
    <w:rPr>
      <w:b/>
      <w:bCs/>
      <w:smallCaps/>
      <w:color w:val="595959" w:themeColor="text1" w:themeTint="A6"/>
    </w:rPr>
  </w:style>
  <w:style w:type="paragraph" w:styleId="Title">
    <w:name w:val="Title"/>
    <w:basedOn w:val="Normal"/>
    <w:next w:val="Normal"/>
    <w:link w:val="TitleChar"/>
    <w:uiPriority w:val="10"/>
    <w:qFormat/>
    <w:rsid w:val="00C52E87"/>
    <w:pPr>
      <w:shd w:val="clear" w:color="auto" w:fill="27413D" w:themeFill="text2" w:themeFillTint="E6"/>
      <w:spacing w:before="240" w:after="0" w:line="240" w:lineRule="auto"/>
      <w:contextualSpacing/>
    </w:pPr>
    <w:rPr>
      <w:rFonts w:asciiTheme="majorHAnsi" w:eastAsiaTheme="majorEastAsia" w:hAnsiTheme="majorHAnsi" w:cstheme="majorBidi"/>
      <w:color w:val="FFFFFF" w:themeColor="background1"/>
      <w:spacing w:val="-10"/>
      <w:sz w:val="36"/>
      <w:szCs w:val="72"/>
    </w:rPr>
  </w:style>
  <w:style w:type="character" w:customStyle="1" w:styleId="TitleChar">
    <w:name w:val="Title Char"/>
    <w:basedOn w:val="DefaultParagraphFont"/>
    <w:link w:val="Title"/>
    <w:uiPriority w:val="10"/>
    <w:rsid w:val="00C52E87"/>
    <w:rPr>
      <w:rFonts w:asciiTheme="majorHAnsi" w:eastAsiaTheme="majorEastAsia" w:hAnsiTheme="majorHAnsi" w:cstheme="majorBidi"/>
      <w:color w:val="FFFFFF" w:themeColor="background1"/>
      <w:spacing w:val="-10"/>
      <w:sz w:val="36"/>
      <w:szCs w:val="72"/>
      <w:shd w:val="clear" w:color="auto" w:fill="27413D" w:themeFill="text2" w:themeFillTint="E6"/>
    </w:rPr>
  </w:style>
  <w:style w:type="paragraph" w:styleId="Subtitle">
    <w:name w:val="Subtitle"/>
    <w:basedOn w:val="Normal"/>
    <w:next w:val="Heading1"/>
    <w:link w:val="SubtitleChar"/>
    <w:uiPriority w:val="11"/>
    <w:qFormat/>
    <w:rsid w:val="003D247C"/>
    <w:pPr>
      <w:numPr>
        <w:ilvl w:val="1"/>
      </w:numPr>
      <w:shd w:val="clear" w:color="auto" w:fill="D19A1D" w:themeFill="accent3"/>
    </w:pPr>
    <w:rPr>
      <w:rFonts w:asciiTheme="majorHAnsi" w:eastAsiaTheme="majorEastAsia" w:hAnsiTheme="majorHAnsi" w:cstheme="majorBidi"/>
      <w:color w:val="FFFFFF" w:themeColor="background1"/>
      <w:sz w:val="24"/>
      <w:szCs w:val="28"/>
    </w:rPr>
  </w:style>
  <w:style w:type="character" w:customStyle="1" w:styleId="SubtitleChar">
    <w:name w:val="Subtitle Char"/>
    <w:basedOn w:val="DefaultParagraphFont"/>
    <w:link w:val="Subtitle"/>
    <w:uiPriority w:val="11"/>
    <w:rsid w:val="003D247C"/>
    <w:rPr>
      <w:rFonts w:asciiTheme="majorHAnsi" w:eastAsiaTheme="majorEastAsia" w:hAnsiTheme="majorHAnsi" w:cstheme="majorBidi"/>
      <w:color w:val="FFFFFF" w:themeColor="background1"/>
      <w:sz w:val="24"/>
      <w:szCs w:val="28"/>
      <w:shd w:val="clear" w:color="auto" w:fill="D19A1D" w:themeFill="accent3"/>
    </w:rPr>
  </w:style>
  <w:style w:type="character" w:styleId="Strong">
    <w:name w:val="Strong"/>
    <w:basedOn w:val="DefaultParagraphFont"/>
    <w:uiPriority w:val="22"/>
    <w:qFormat/>
    <w:rsid w:val="006C123A"/>
    <w:rPr>
      <w:b/>
      <w:bCs/>
    </w:rPr>
  </w:style>
  <w:style w:type="character" w:styleId="Emphasis">
    <w:name w:val="Emphasis"/>
    <w:basedOn w:val="DefaultParagraphFont"/>
    <w:uiPriority w:val="20"/>
    <w:qFormat/>
    <w:rsid w:val="006C123A"/>
    <w:rPr>
      <w:i/>
      <w:iCs/>
    </w:rPr>
  </w:style>
  <w:style w:type="paragraph" w:styleId="NoSpacing">
    <w:name w:val="No Spacing"/>
    <w:uiPriority w:val="1"/>
    <w:qFormat/>
    <w:rsid w:val="006C123A"/>
    <w:pPr>
      <w:spacing w:after="0" w:line="240" w:lineRule="auto"/>
    </w:pPr>
  </w:style>
  <w:style w:type="paragraph" w:styleId="ListParagraph">
    <w:name w:val="List Paragraph"/>
    <w:basedOn w:val="Normal"/>
    <w:link w:val="ListParagraphChar"/>
    <w:uiPriority w:val="34"/>
    <w:qFormat/>
    <w:rsid w:val="006C123A"/>
    <w:pPr>
      <w:ind w:left="720"/>
    </w:pPr>
  </w:style>
  <w:style w:type="paragraph" w:styleId="Quote">
    <w:name w:val="Quote"/>
    <w:basedOn w:val="Normal"/>
    <w:next w:val="Normal"/>
    <w:link w:val="QuoteChar"/>
    <w:uiPriority w:val="29"/>
    <w:qFormat/>
    <w:rsid w:val="006C123A"/>
    <w:pPr>
      <w:spacing w:before="160" w:line="240" w:lineRule="auto"/>
      <w:ind w:left="720" w:right="720"/>
    </w:pPr>
    <w:rPr>
      <w:rFonts w:asciiTheme="majorHAnsi" w:eastAsiaTheme="majorEastAsia" w:hAnsiTheme="majorHAnsi" w:cstheme="majorBidi"/>
      <w:szCs w:val="25"/>
    </w:rPr>
  </w:style>
  <w:style w:type="character" w:customStyle="1" w:styleId="QuoteChar">
    <w:name w:val="Quote Char"/>
    <w:basedOn w:val="DefaultParagraphFont"/>
    <w:link w:val="Quote"/>
    <w:uiPriority w:val="29"/>
    <w:rsid w:val="006C123A"/>
    <w:rPr>
      <w:rFonts w:asciiTheme="majorHAnsi" w:eastAsiaTheme="majorEastAsia" w:hAnsiTheme="majorHAnsi" w:cstheme="majorBidi"/>
      <w:sz w:val="20"/>
      <w:szCs w:val="25"/>
    </w:rPr>
  </w:style>
  <w:style w:type="paragraph" w:styleId="IntenseQuote">
    <w:name w:val="Intense Quote"/>
    <w:basedOn w:val="Normal"/>
    <w:next w:val="Normal"/>
    <w:link w:val="IntenseQuoteChar"/>
    <w:uiPriority w:val="30"/>
    <w:qFormat/>
    <w:rsid w:val="006C123A"/>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6C123A"/>
    <w:rPr>
      <w:color w:val="404040" w:themeColor="text1" w:themeTint="BF"/>
      <w:sz w:val="32"/>
      <w:szCs w:val="32"/>
    </w:rPr>
  </w:style>
  <w:style w:type="character" w:styleId="SubtleEmphasis">
    <w:name w:val="Subtle Emphasis"/>
    <w:basedOn w:val="DefaultParagraphFont"/>
    <w:uiPriority w:val="19"/>
    <w:qFormat/>
    <w:rsid w:val="006C123A"/>
    <w:rPr>
      <w:i/>
      <w:iCs/>
      <w:color w:val="595959" w:themeColor="text1" w:themeTint="A6"/>
    </w:rPr>
  </w:style>
  <w:style w:type="character" w:styleId="IntenseEmphasis">
    <w:name w:val="Intense Emphasis"/>
    <w:basedOn w:val="DefaultParagraphFont"/>
    <w:uiPriority w:val="21"/>
    <w:qFormat/>
    <w:rsid w:val="006C123A"/>
    <w:rPr>
      <w:b/>
      <w:bCs/>
      <w:i/>
      <w:iCs/>
    </w:rPr>
  </w:style>
  <w:style w:type="character" w:styleId="SubtleReference">
    <w:name w:val="Subtle Reference"/>
    <w:basedOn w:val="DefaultParagraphFont"/>
    <w:uiPriority w:val="31"/>
    <w:qFormat/>
    <w:rsid w:val="006C123A"/>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6C123A"/>
    <w:rPr>
      <w:b/>
      <w:bCs/>
      <w:caps w:val="0"/>
      <w:smallCaps/>
      <w:color w:val="auto"/>
      <w:spacing w:val="3"/>
      <w:u w:val="single"/>
    </w:rPr>
  </w:style>
  <w:style w:type="character" w:styleId="BookTitle">
    <w:name w:val="Book Title"/>
    <w:basedOn w:val="DefaultParagraphFont"/>
    <w:uiPriority w:val="33"/>
    <w:qFormat/>
    <w:rsid w:val="006C123A"/>
    <w:rPr>
      <w:b/>
      <w:bCs/>
      <w:smallCaps/>
      <w:spacing w:val="7"/>
    </w:rPr>
  </w:style>
  <w:style w:type="paragraph" w:styleId="TOCHeading">
    <w:name w:val="TOC Heading"/>
    <w:basedOn w:val="Heading1"/>
    <w:next w:val="Normal"/>
    <w:uiPriority w:val="39"/>
    <w:semiHidden/>
    <w:unhideWhenUsed/>
    <w:qFormat/>
    <w:rsid w:val="006C123A"/>
    <w:pPr>
      <w:outlineLvl w:val="9"/>
    </w:pPr>
  </w:style>
  <w:style w:type="numbering" w:customStyle="1" w:styleId="z-listNumA">
    <w:name w:val="z-list Num_A"/>
    <w:basedOn w:val="NoList"/>
    <w:rsid w:val="00EF4AB1"/>
    <w:pPr>
      <w:numPr>
        <w:numId w:val="1"/>
      </w:numPr>
    </w:pPr>
  </w:style>
  <w:style w:type="paragraph" w:customStyle="1" w:styleId="Heading1Newpage">
    <w:name w:val="Heading 1: New page"/>
    <w:basedOn w:val="Heading1"/>
    <w:next w:val="Normal"/>
    <w:link w:val="Heading1NewpageChar"/>
    <w:qFormat/>
    <w:rsid w:val="004E79A6"/>
    <w:pPr>
      <w:pageBreakBefore/>
    </w:pPr>
  </w:style>
  <w:style w:type="character" w:customStyle="1" w:styleId="Heading1NewpageChar">
    <w:name w:val="Heading 1: New page Char"/>
    <w:basedOn w:val="DefaultParagraphFont"/>
    <w:link w:val="Heading1Newpage"/>
    <w:rsid w:val="004E79A6"/>
    <w:rPr>
      <w:rFonts w:asciiTheme="majorHAnsi" w:eastAsiaTheme="majorEastAsia" w:hAnsiTheme="majorHAnsi" w:cstheme="majorBidi"/>
      <w:color w:val="1C1C1C" w:themeColor="accent1" w:themeShade="BF"/>
      <w:sz w:val="24"/>
      <w:szCs w:val="36"/>
    </w:rPr>
  </w:style>
  <w:style w:type="paragraph" w:styleId="Header">
    <w:name w:val="header"/>
    <w:basedOn w:val="Normal"/>
    <w:link w:val="HeaderChar"/>
    <w:uiPriority w:val="99"/>
    <w:unhideWhenUsed/>
    <w:rsid w:val="00BD75B1"/>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BD75B1"/>
  </w:style>
  <w:style w:type="paragraph" w:styleId="Footer">
    <w:name w:val="footer"/>
    <w:basedOn w:val="Normal"/>
    <w:link w:val="FooterChar"/>
    <w:uiPriority w:val="99"/>
    <w:unhideWhenUsed/>
    <w:rsid w:val="00BD75B1"/>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BD75B1"/>
  </w:style>
  <w:style w:type="paragraph" w:customStyle="1" w:styleId="RecipTableHeading">
    <w:name w:val="RecipTableHeading"/>
    <w:basedOn w:val="Normal"/>
    <w:uiPriority w:val="29"/>
    <w:qFormat/>
    <w:rsid w:val="00C52E87"/>
    <w:pPr>
      <w:keepNext/>
      <w:keepLines/>
      <w:spacing w:before="40" w:after="40" w:line="240" w:lineRule="auto"/>
    </w:pPr>
    <w:rPr>
      <w:rFonts w:ascii="Arial" w:eastAsia="Times New Roman" w:hAnsi="Arial" w:cs="Arial"/>
      <w:b/>
      <w:bCs/>
      <w:kern w:val="0"/>
      <w:sz w:val="17"/>
      <w:szCs w:val="24"/>
      <w:lang w:val="en-CA" w:eastAsia="fr-FR"/>
      <w14:ligatures w14:val="none"/>
    </w:rPr>
  </w:style>
  <w:style w:type="paragraph" w:customStyle="1" w:styleId="RecipTableText">
    <w:name w:val="RecipTableText"/>
    <w:basedOn w:val="Normal"/>
    <w:uiPriority w:val="29"/>
    <w:qFormat/>
    <w:rsid w:val="00C52E87"/>
    <w:pPr>
      <w:spacing w:before="40" w:after="40" w:line="240" w:lineRule="auto"/>
    </w:pPr>
    <w:rPr>
      <w:rFonts w:ascii="Arial" w:eastAsia="Times New Roman" w:hAnsi="Arial" w:cs="Arial"/>
      <w:kern w:val="0"/>
      <w:sz w:val="17"/>
      <w:szCs w:val="24"/>
      <w:lang w:val="en-CA"/>
      <w14:ligatures w14:val="none"/>
    </w:rPr>
  </w:style>
  <w:style w:type="paragraph" w:styleId="Date">
    <w:name w:val="Date"/>
    <w:basedOn w:val="Normal"/>
    <w:next w:val="Normal"/>
    <w:link w:val="DateChar"/>
    <w:uiPriority w:val="29"/>
    <w:unhideWhenUsed/>
    <w:qFormat/>
    <w:rsid w:val="00C52E87"/>
    <w:pPr>
      <w:keepNext/>
      <w:spacing w:before="40" w:after="40" w:line="240" w:lineRule="auto"/>
    </w:pPr>
    <w:rPr>
      <w:rFonts w:ascii="Arial" w:eastAsia="Times New Roman" w:hAnsi="Arial" w:cs="Arial"/>
      <w:kern w:val="0"/>
      <w:sz w:val="17"/>
      <w:szCs w:val="24"/>
      <w:lang w:val="en-CA"/>
      <w14:ligatures w14:val="none"/>
    </w:rPr>
  </w:style>
  <w:style w:type="character" w:customStyle="1" w:styleId="DateChar">
    <w:name w:val="Date Char"/>
    <w:basedOn w:val="DefaultParagraphFont"/>
    <w:link w:val="Date"/>
    <w:uiPriority w:val="29"/>
    <w:rsid w:val="00C52E87"/>
    <w:rPr>
      <w:rFonts w:ascii="Arial" w:eastAsia="Times New Roman" w:hAnsi="Arial" w:cs="Arial"/>
      <w:kern w:val="0"/>
      <w:sz w:val="17"/>
      <w:szCs w:val="24"/>
      <w:lang w:val="en-CA"/>
      <w14:ligatures w14:val="none"/>
    </w:rPr>
  </w:style>
  <w:style w:type="paragraph" w:customStyle="1" w:styleId="BodyText">
    <w:name w:val="#BodyText"/>
    <w:basedOn w:val="Normal"/>
    <w:qFormat/>
    <w:rsid w:val="00C52E87"/>
    <w:pPr>
      <w:spacing w:before="0" w:after="240" w:line="240" w:lineRule="auto"/>
    </w:pPr>
    <w:rPr>
      <w:rFonts w:ascii="Arial" w:eastAsia="Times New Roman" w:hAnsi="Arial" w:cs="Times New Roman"/>
      <w:kern w:val="0"/>
      <w:szCs w:val="20"/>
      <w:lang w:val="en-CA" w:eastAsia="en-CA"/>
      <w14:ligatures w14:val="none"/>
    </w:rPr>
  </w:style>
  <w:style w:type="table" w:styleId="TableGrid">
    <w:name w:val="Table Grid"/>
    <w:basedOn w:val="TableNormal"/>
    <w:uiPriority w:val="39"/>
    <w:rsid w:val="00C52E87"/>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4E79A6"/>
    <w:pPr>
      <w:spacing w:after="100"/>
    </w:pPr>
  </w:style>
  <w:style w:type="character" w:styleId="Hyperlink">
    <w:name w:val="Hyperlink"/>
    <w:basedOn w:val="DefaultParagraphFont"/>
    <w:uiPriority w:val="99"/>
    <w:unhideWhenUsed/>
    <w:rsid w:val="004E79A6"/>
    <w:rPr>
      <w:color w:val="467886" w:themeColor="hyperlink"/>
      <w:u w:val="single"/>
    </w:rPr>
  </w:style>
  <w:style w:type="paragraph" w:styleId="TOC2">
    <w:name w:val="toc 2"/>
    <w:basedOn w:val="Normal"/>
    <w:next w:val="Normal"/>
    <w:autoRedefine/>
    <w:uiPriority w:val="39"/>
    <w:unhideWhenUsed/>
    <w:rsid w:val="004E79A6"/>
    <w:pPr>
      <w:spacing w:after="100"/>
      <w:ind w:left="200"/>
    </w:pPr>
  </w:style>
  <w:style w:type="paragraph" w:customStyle="1" w:styleId="NumberedHeading2">
    <w:name w:val="Numbered Heading 2"/>
    <w:basedOn w:val="Heading2"/>
    <w:next w:val="Numberedlist"/>
    <w:link w:val="NumberedHeading2Char"/>
    <w:qFormat/>
    <w:rsid w:val="003322DA"/>
    <w:pPr>
      <w:numPr>
        <w:numId w:val="2"/>
      </w:numPr>
    </w:pPr>
  </w:style>
  <w:style w:type="character" w:customStyle="1" w:styleId="NumberedHeading2Char">
    <w:name w:val="Numbered Heading 2 Char"/>
    <w:basedOn w:val="Heading2Char"/>
    <w:link w:val="NumberedHeading2"/>
    <w:rsid w:val="003322DA"/>
    <w:rPr>
      <w:rFonts w:asciiTheme="majorHAnsi" w:eastAsiaTheme="majorEastAsia" w:hAnsiTheme="majorHAnsi" w:cstheme="majorBidi"/>
      <w:color w:val="1C1C1C" w:themeColor="accent1" w:themeShade="BF"/>
      <w:sz w:val="24"/>
      <w:szCs w:val="28"/>
    </w:rPr>
  </w:style>
  <w:style w:type="paragraph" w:customStyle="1" w:styleId="Numberedlist">
    <w:name w:val="Numbered list"/>
    <w:basedOn w:val="ListParagraph"/>
    <w:link w:val="NumberedlistChar"/>
    <w:qFormat/>
    <w:rsid w:val="003322DA"/>
    <w:pPr>
      <w:numPr>
        <w:ilvl w:val="2"/>
        <w:numId w:val="2"/>
      </w:numPr>
    </w:pPr>
  </w:style>
  <w:style w:type="character" w:customStyle="1" w:styleId="ListParagraphChar">
    <w:name w:val="List Paragraph Char"/>
    <w:basedOn w:val="DefaultParagraphFont"/>
    <w:link w:val="ListParagraph"/>
    <w:uiPriority w:val="34"/>
    <w:rsid w:val="003322DA"/>
    <w:rPr>
      <w:sz w:val="20"/>
    </w:rPr>
  </w:style>
  <w:style w:type="character" w:customStyle="1" w:styleId="NumberedlistChar">
    <w:name w:val="Numbered list Char"/>
    <w:basedOn w:val="ListParagraphChar"/>
    <w:link w:val="Numberedlist"/>
    <w:rsid w:val="003322DA"/>
    <w:rPr>
      <w:sz w:val="20"/>
    </w:rPr>
  </w:style>
  <w:style w:type="character" w:customStyle="1" w:styleId="mark4q3zaslz2">
    <w:name w:val="mark4q3zaslz2"/>
    <w:basedOn w:val="DefaultParagraphFont"/>
    <w:rsid w:val="0026060A"/>
  </w:style>
  <w:style w:type="paragraph" w:styleId="NormalWeb">
    <w:name w:val="Normal (Web)"/>
    <w:basedOn w:val="Normal"/>
    <w:uiPriority w:val="99"/>
    <w:semiHidden/>
    <w:unhideWhenUsed/>
    <w:rsid w:val="00973326"/>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paragraph" w:styleId="Revision">
    <w:name w:val="Revision"/>
    <w:hidden/>
    <w:uiPriority w:val="99"/>
    <w:semiHidden/>
    <w:rsid w:val="008E1A22"/>
    <w:pPr>
      <w:spacing w:before="0" w:after="0" w:line="240" w:lineRule="auto"/>
    </w:pPr>
    <w:rPr>
      <w:sz w:val="20"/>
    </w:rPr>
  </w:style>
  <w:style w:type="character" w:styleId="UnresolvedMention">
    <w:name w:val="Unresolved Mention"/>
    <w:basedOn w:val="DefaultParagraphFont"/>
    <w:uiPriority w:val="99"/>
    <w:semiHidden/>
    <w:unhideWhenUsed/>
    <w:rsid w:val="0002242C"/>
    <w:rPr>
      <w:color w:val="605E5C"/>
      <w:shd w:val="clear" w:color="auto" w:fill="E1DFDD"/>
    </w:rPr>
  </w:style>
  <w:style w:type="paragraph" w:styleId="FootnoteText">
    <w:name w:val="footnote text"/>
    <w:basedOn w:val="Normal"/>
    <w:link w:val="FootnoteTextChar"/>
    <w:uiPriority w:val="99"/>
    <w:semiHidden/>
    <w:unhideWhenUsed/>
    <w:rsid w:val="002E6F61"/>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2E6F61"/>
    <w:rPr>
      <w:sz w:val="20"/>
      <w:szCs w:val="20"/>
    </w:rPr>
  </w:style>
  <w:style w:type="character" w:styleId="FootnoteReference">
    <w:name w:val="footnote reference"/>
    <w:basedOn w:val="DefaultParagraphFont"/>
    <w:uiPriority w:val="99"/>
    <w:semiHidden/>
    <w:unhideWhenUsed/>
    <w:rsid w:val="002E6F61"/>
    <w:rPr>
      <w:vertAlign w:val="superscript"/>
    </w:rPr>
  </w:style>
  <w:style w:type="character" w:styleId="CommentReference">
    <w:name w:val="annotation reference"/>
    <w:basedOn w:val="DefaultParagraphFont"/>
    <w:uiPriority w:val="99"/>
    <w:semiHidden/>
    <w:unhideWhenUsed/>
    <w:rsid w:val="007E6F61"/>
    <w:rPr>
      <w:sz w:val="16"/>
      <w:szCs w:val="16"/>
    </w:rPr>
  </w:style>
  <w:style w:type="paragraph" w:styleId="CommentText">
    <w:name w:val="annotation text"/>
    <w:basedOn w:val="Normal"/>
    <w:link w:val="CommentTextChar"/>
    <w:uiPriority w:val="99"/>
    <w:unhideWhenUsed/>
    <w:rsid w:val="007E6F61"/>
    <w:pPr>
      <w:spacing w:line="240" w:lineRule="auto"/>
    </w:pPr>
    <w:rPr>
      <w:szCs w:val="20"/>
    </w:rPr>
  </w:style>
  <w:style w:type="character" w:customStyle="1" w:styleId="CommentTextChar">
    <w:name w:val="Comment Text Char"/>
    <w:basedOn w:val="DefaultParagraphFont"/>
    <w:link w:val="CommentText"/>
    <w:uiPriority w:val="99"/>
    <w:rsid w:val="007E6F61"/>
    <w:rPr>
      <w:sz w:val="20"/>
      <w:szCs w:val="20"/>
    </w:rPr>
  </w:style>
  <w:style w:type="paragraph" w:styleId="CommentSubject">
    <w:name w:val="annotation subject"/>
    <w:basedOn w:val="CommentText"/>
    <w:next w:val="CommentText"/>
    <w:link w:val="CommentSubjectChar"/>
    <w:uiPriority w:val="99"/>
    <w:semiHidden/>
    <w:unhideWhenUsed/>
    <w:rsid w:val="007E6F61"/>
    <w:rPr>
      <w:b/>
      <w:bCs/>
    </w:rPr>
  </w:style>
  <w:style w:type="character" w:customStyle="1" w:styleId="CommentSubjectChar">
    <w:name w:val="Comment Subject Char"/>
    <w:basedOn w:val="CommentTextChar"/>
    <w:link w:val="CommentSubject"/>
    <w:uiPriority w:val="99"/>
    <w:semiHidden/>
    <w:rsid w:val="007E6F6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Slate">
  <a:themeElements>
    <a:clrScheme name="VarDev">
      <a:dk1>
        <a:srgbClr val="000000"/>
      </a:dk1>
      <a:lt1>
        <a:srgbClr val="FFFFFF"/>
      </a:lt1>
      <a:dk2>
        <a:srgbClr val="172624"/>
      </a:dk2>
      <a:lt2>
        <a:srgbClr val="E8E8E8"/>
      </a:lt2>
      <a:accent1>
        <a:srgbClr val="262626"/>
      </a:accent1>
      <a:accent2>
        <a:srgbClr val="686868"/>
      </a:accent2>
      <a:accent3>
        <a:srgbClr val="D19A1D"/>
      </a:accent3>
      <a:accent4>
        <a:srgbClr val="1C3050"/>
      </a:accent4>
      <a:accent5>
        <a:srgbClr val="863F8D"/>
      </a:accent5>
      <a:accent6>
        <a:srgbClr val="4EA72E"/>
      </a:accent6>
      <a:hlink>
        <a:srgbClr val="467886"/>
      </a:hlink>
      <a:folHlink>
        <a:srgbClr val="96607D"/>
      </a:folHlink>
    </a:clrScheme>
    <a:fontScheme name="VarDev">
      <a:majorFont>
        <a:latin typeface="Franklin Gothic Demi"/>
        <a:ea typeface=""/>
        <a:cs typeface=""/>
      </a:majorFont>
      <a:minorFont>
        <a:latin typeface="Franklin Gothic Book"/>
        <a:ea typeface=""/>
        <a:cs typeface=""/>
      </a:minorFont>
    </a:fontScheme>
    <a:fmtScheme name="Slate">
      <a:fillStyleLst>
        <a:solidFill>
          <a:schemeClr val="phClr"/>
        </a:solidFill>
        <a:gradFill rotWithShape="1">
          <a:gsLst>
            <a:gs pos="0">
              <a:schemeClr val="phClr">
                <a:tint val="60000"/>
                <a:lumMod val="110000"/>
              </a:schemeClr>
            </a:gs>
            <a:gs pos="100000">
              <a:schemeClr val="phClr">
                <a:tint val="88000"/>
              </a:schemeClr>
            </a:gs>
          </a:gsLst>
          <a:lin ang="5400000" scaled="0"/>
        </a:gradFill>
        <a:gradFill rotWithShape="1">
          <a:gsLst>
            <a:gs pos="0">
              <a:schemeClr val="phClr">
                <a:tint val="96000"/>
                <a:lumMod val="104000"/>
              </a:schemeClr>
            </a:gs>
            <a:gs pos="100000">
              <a:schemeClr val="phClr">
                <a:shade val="90000"/>
                <a:lumMod val="90000"/>
              </a:schemeClr>
            </a:gs>
          </a:gsLst>
          <a:lin ang="5400000" scaled="0"/>
        </a:gradFill>
      </a:fillStyleLst>
      <a:lnStyleLst>
        <a:ln w="9525" cap="rnd" cmpd="sng" algn="ctr">
          <a:solidFill>
            <a:schemeClr val="phClr">
              <a:shade val="90000"/>
            </a:schemeClr>
          </a:solidFill>
          <a:prstDash val="solid"/>
        </a:ln>
        <a:ln w="15875"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63500" dist="25400" dir="5400000" rotWithShape="0">
              <a:srgbClr val="000000">
                <a:alpha val="60000"/>
              </a:srgbClr>
            </a:outerShdw>
          </a:effectLst>
        </a:effectStyle>
        <a:effectStyle>
          <a:effectLst>
            <a:outerShdw blurRad="76200" dist="38100" dir="5400000" rotWithShape="0">
              <a:srgbClr val="000000">
                <a:alpha val="75000"/>
              </a:srgbClr>
            </a:outerShdw>
          </a:effectLst>
          <a:scene3d>
            <a:camera prst="orthographicFront">
              <a:rot lat="0" lon="0" rev="0"/>
            </a:camera>
            <a:lightRig rig="threePt" dir="t">
              <a:rot lat="0" lon="0" rev="1200000"/>
            </a:lightRig>
          </a:scene3d>
          <a:sp3d>
            <a:bevelT w="63500" h="25400" prst="hardEdge"/>
          </a:sp3d>
        </a:effectStyle>
      </a:effectStyleLst>
      <a:bgFillStyleLst>
        <a:solidFill>
          <a:schemeClr val="phClr"/>
        </a:solidFill>
        <a:solidFill>
          <a:schemeClr val="phClr"/>
        </a:solidFill>
        <a:blipFill rotWithShape="1">
          <a:blip xmlns:r="http://schemas.openxmlformats.org/officeDocument/2006/relationships" r:embed="rId1">
            <a:duotone>
              <a:schemeClr val="phClr">
                <a:shade val="80000"/>
                <a:lumMod val="80000"/>
              </a:schemeClr>
              <a:schemeClr val="phClr">
                <a:tint val="98000"/>
              </a:schemeClr>
            </a:duotone>
          </a:blip>
          <a:stretch/>
        </a:blipFill>
      </a:bgFillStyleLst>
    </a:fmtScheme>
  </a:themeElements>
  <a:objectDefaults/>
  <a:extraClrSchemeLst/>
  <a:extLst>
    <a:ext uri="{05A4C25C-085E-4340-85A3-A5531E510DB2}">
      <thm15:themeFamily xmlns:thm15="http://schemas.microsoft.com/office/thememl/2012/main" name="Slate" id="{C3F70B94-7CE9-428E-ADC1-3269CC2C3385}" vid="{3F2DE9A5-64E6-437C-A389-CC4477E817E8}"/>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29c9690-980b-40da-a811-2923129e7dc9">
      <Terms xmlns="http://schemas.microsoft.com/office/infopath/2007/PartnerControls"/>
    </lcf76f155ced4ddcb4097134ff3c332f>
    <TaxCatchAll xmlns="22777dd4-5d3e-40c9-87ab-2c902434f43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253A9FBF6573D41A9FD7C441E7D0FA6" ma:contentTypeVersion="12" ma:contentTypeDescription="Create a new document." ma:contentTypeScope="" ma:versionID="cf87dd696884cbb142c547a3971e91c3">
  <xsd:schema xmlns:xsd="http://www.w3.org/2001/XMLSchema" xmlns:xs="http://www.w3.org/2001/XMLSchema" xmlns:p="http://schemas.microsoft.com/office/2006/metadata/properties" xmlns:ns2="629c9690-980b-40da-a811-2923129e7dc9" xmlns:ns3="22777dd4-5d3e-40c9-87ab-2c902434f43e" targetNamespace="http://schemas.microsoft.com/office/2006/metadata/properties" ma:root="true" ma:fieldsID="15d76c93387cd4c2b541eb11c5d93c80" ns2:_="" ns3:_="">
    <xsd:import namespace="629c9690-980b-40da-a811-2923129e7dc9"/>
    <xsd:import namespace="22777dd4-5d3e-40c9-87ab-2c902434f43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9c9690-980b-40da-a811-2923129e7d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5e30788-1795-451d-abda-293868578f18"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2777dd4-5d3e-40c9-87ab-2c902434f43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fdfa9e6-c2ec-49cf-839d-d8a1d7efbc4a}" ma:internalName="TaxCatchAll" ma:showField="CatchAllData" ma:web="22777dd4-5d3e-40c9-87ab-2c902434f43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4EF073-3CB6-402B-99BF-47455725379A}">
  <ds:schemaRefs>
    <ds:schemaRef ds:uri="http://schemas.microsoft.com/sharepoint/v3/contenttype/forms"/>
  </ds:schemaRefs>
</ds:datastoreItem>
</file>

<file path=customXml/itemProps2.xml><?xml version="1.0" encoding="utf-8"?>
<ds:datastoreItem xmlns:ds="http://schemas.openxmlformats.org/officeDocument/2006/customXml" ds:itemID="{2957140C-BBE8-4575-BDB7-0EF3EDE67E23}">
  <ds:schemaRefs>
    <ds:schemaRef ds:uri="http://schemas.microsoft.com/office/2006/metadata/properties"/>
    <ds:schemaRef ds:uri="http://schemas.microsoft.com/office/infopath/2007/PartnerControls"/>
    <ds:schemaRef ds:uri="629c9690-980b-40da-a811-2923129e7dc9"/>
    <ds:schemaRef ds:uri="22777dd4-5d3e-40c9-87ab-2c902434f43e"/>
  </ds:schemaRefs>
</ds:datastoreItem>
</file>

<file path=customXml/itemProps3.xml><?xml version="1.0" encoding="utf-8"?>
<ds:datastoreItem xmlns:ds="http://schemas.openxmlformats.org/officeDocument/2006/customXml" ds:itemID="{4C484194-1089-45BA-B607-DF39E981EA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29c9690-980b-40da-a811-2923129e7dc9"/>
    <ds:schemaRef ds:uri="22777dd4-5d3e-40c9-87ab-2c902434f4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D3846DD-16FF-4C25-8935-A435A6425A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1368</Words>
  <Characters>7802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robert.badiu@vardev.ro</dc:creator>
  <cp:keywords/>
  <dc:description/>
  <cp:lastModifiedBy>Andreea Popescu</cp:lastModifiedBy>
  <cp:revision>5</cp:revision>
  <cp:lastPrinted>2026-08-06T08:07:00Z</cp:lastPrinted>
  <dcterms:created xsi:type="dcterms:W3CDTF">2026-08-27T13:08:00Z</dcterms:created>
  <dcterms:modified xsi:type="dcterms:W3CDTF">2026-09-02T12:07:00Z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0x0101006253A9FBF6573D41A9FD7C441E7D0FA6</vt:lpwstr>
  </property>
  <property fmtid="{D5CDD505-2E9C-101B-9397-08002B2CF9AE}" pid="3" name="MediaServiceImageTags">
    <vt:lpwstr/>
  </property>
</Properties>
</file>